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Times New Roman"/>
          <w:b/>
          <w:sz w:val="81"/>
          <w:szCs w:val="24"/>
        </w:rPr>
      </w:pPr>
    </w:p>
    <w:p>
      <w:pPr>
        <w:spacing w:line="360" w:lineRule="auto"/>
        <w:jc w:val="center"/>
        <w:rPr>
          <w:rFonts w:ascii="宋体" w:hAnsi="宋体" w:eastAsia="宋体" w:cs="Times New Roman"/>
          <w:b/>
          <w:sz w:val="81"/>
          <w:szCs w:val="24"/>
        </w:rPr>
      </w:pPr>
    </w:p>
    <w:p>
      <w:pPr>
        <w:spacing w:line="360" w:lineRule="auto"/>
        <w:jc w:val="center"/>
        <w:rPr>
          <w:rFonts w:ascii="宋体" w:hAnsi="宋体" w:eastAsia="宋体" w:cs="Times New Roman"/>
          <w:b/>
          <w:sz w:val="81"/>
          <w:szCs w:val="24"/>
        </w:rPr>
      </w:pPr>
      <w:r>
        <w:rPr>
          <w:rFonts w:hint="eastAsia" w:ascii="宋体" w:hAnsi="宋体" w:eastAsia="宋体" w:cs="Times New Roman"/>
          <w:b/>
          <w:sz w:val="81"/>
          <w:szCs w:val="24"/>
        </w:rPr>
        <w:t>图书馆规章制度汇编</w:t>
      </w: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562" w:firstLineChars="200"/>
        <w:jc w:val="center"/>
        <w:rPr>
          <w:rFonts w:ascii="宋体" w:hAnsi="宋体" w:eastAsia="宋体" w:cs="Times New Roman"/>
          <w:b/>
          <w:sz w:val="28"/>
          <w:szCs w:val="24"/>
        </w:rPr>
      </w:pPr>
    </w:p>
    <w:p>
      <w:pPr>
        <w:spacing w:line="360" w:lineRule="auto"/>
        <w:ind w:firstLine="643" w:firstLineChars="200"/>
        <w:jc w:val="center"/>
        <w:rPr>
          <w:rFonts w:ascii="宋体" w:hAnsi="宋体" w:eastAsia="宋体" w:cs="Times New Roman"/>
          <w:b/>
          <w:sz w:val="32"/>
          <w:szCs w:val="32"/>
        </w:rPr>
      </w:pPr>
    </w:p>
    <w:p>
      <w:pPr>
        <w:spacing w:line="360" w:lineRule="auto"/>
        <w:ind w:firstLine="643" w:firstLineChars="200"/>
        <w:jc w:val="center"/>
        <w:rPr>
          <w:rFonts w:ascii="宋体" w:hAnsi="宋体" w:eastAsia="宋体" w:cs="Times New Roman"/>
          <w:b/>
          <w:sz w:val="32"/>
          <w:szCs w:val="32"/>
        </w:rPr>
      </w:pPr>
      <w:r>
        <w:rPr>
          <w:rFonts w:hint="eastAsia" w:ascii="宋体" w:hAnsi="宋体" w:eastAsia="宋体" w:cs="Times New Roman"/>
          <w:b/>
          <w:sz w:val="32"/>
          <w:szCs w:val="32"/>
        </w:rPr>
        <w:t>二〇二三年三月</w:t>
      </w:r>
    </w:p>
    <w:p>
      <w:pPr>
        <w:spacing w:line="360" w:lineRule="auto"/>
        <w:ind w:firstLine="562" w:firstLineChars="200"/>
        <w:rPr>
          <w:rFonts w:ascii="宋体" w:hAnsi="宋体" w:eastAsia="宋体" w:cs="Times New Roman"/>
          <w:b/>
          <w:sz w:val="28"/>
          <w:szCs w:val="24"/>
        </w:rPr>
      </w:pPr>
    </w:p>
    <w:p>
      <w:pPr>
        <w:rPr>
          <w:rFonts w:ascii="黑体" w:hAnsi="黑体" w:eastAsia="黑体" w:cs="Times New Roman"/>
          <w:b/>
          <w:color w:val="000000"/>
          <w:sz w:val="52"/>
          <w:szCs w:val="52"/>
        </w:rPr>
      </w:pPr>
    </w:p>
    <w:p>
      <w:pPr>
        <w:jc w:val="center"/>
        <w:rPr>
          <w:rFonts w:ascii="黑体" w:hAnsi="黑体" w:eastAsia="黑体" w:cs="Times New Roman"/>
          <w:bCs/>
          <w:color w:val="000000"/>
          <w:sz w:val="44"/>
          <w:szCs w:val="44"/>
        </w:rPr>
      </w:pPr>
      <w:r>
        <w:rPr>
          <w:rFonts w:hint="eastAsia" w:ascii="黑体" w:hAnsi="黑体" w:eastAsia="黑体" w:cs="Times New Roman"/>
          <w:bCs/>
          <w:color w:val="000000"/>
          <w:sz w:val="44"/>
          <w:szCs w:val="44"/>
        </w:rPr>
        <w:t>前  言</w:t>
      </w:r>
    </w:p>
    <w:p>
      <w:pPr>
        <w:spacing w:line="500" w:lineRule="exact"/>
        <w:ind w:firstLine="560" w:firstLineChars="200"/>
        <w:jc w:val="center"/>
        <w:rPr>
          <w:rFonts w:ascii="宋体" w:hAnsi="宋体" w:eastAsia="宋体" w:cs="Times New Roman"/>
          <w:color w:val="000000"/>
          <w:sz w:val="28"/>
          <w:szCs w:val="28"/>
        </w:rPr>
      </w:pPr>
    </w:p>
    <w:p>
      <w:pPr>
        <w:spacing w:line="500" w:lineRule="exact"/>
        <w:ind w:firstLine="600" w:firstLineChars="200"/>
        <w:jc w:val="left"/>
        <w:rPr>
          <w:rFonts w:ascii="仿宋" w:hAnsi="仿宋" w:eastAsia="仿宋" w:cs="Times New Roman"/>
          <w:color w:val="000000"/>
          <w:sz w:val="30"/>
          <w:szCs w:val="30"/>
        </w:rPr>
      </w:pPr>
      <w:r>
        <w:rPr>
          <w:rFonts w:hint="eastAsia" w:ascii="仿宋" w:hAnsi="仿宋" w:eastAsia="仿宋" w:cs="Times New Roman"/>
          <w:color w:val="000000"/>
          <w:sz w:val="30"/>
          <w:szCs w:val="30"/>
        </w:rPr>
        <w:t>高等学校图书馆是学校的文献信息资源中心，是为人才培养和科学研究服务的学术性机构，是学校信息化建设的重要组成部分，是校园文化和社会文化建设的重要基地。图书馆的建设和发展应与学校的建设和发展相适应，其水平是学校总体水平的重要标志。</w:t>
      </w:r>
    </w:p>
    <w:p>
      <w:pPr>
        <w:spacing w:line="500" w:lineRule="exact"/>
        <w:ind w:firstLine="600" w:firstLineChars="200"/>
        <w:jc w:val="left"/>
        <w:rPr>
          <w:rFonts w:ascii="仿宋" w:hAnsi="仿宋" w:eastAsia="仿宋" w:cs="Times New Roman"/>
          <w:color w:val="000000"/>
          <w:sz w:val="30"/>
          <w:szCs w:val="30"/>
        </w:rPr>
      </w:pPr>
      <w:r>
        <w:rPr>
          <w:rFonts w:hint="eastAsia" w:ascii="仿宋" w:hAnsi="仿宋" w:eastAsia="仿宋" w:cs="Times New Roman"/>
          <w:color w:val="000000"/>
          <w:sz w:val="30"/>
          <w:szCs w:val="30"/>
        </w:rPr>
        <w:t>为了贯彻落实教育部《普通高等学校图书馆规程》等，规范各项具体工作，充分发挥图书馆的职能，更好地为学校人才培养服务，我们结合本馆的工作实际，对原有的规章制度进行了重新修订。</w:t>
      </w:r>
    </w:p>
    <w:p>
      <w:pPr>
        <w:spacing w:line="500" w:lineRule="exact"/>
        <w:ind w:firstLine="420" w:firstLineChars="200"/>
        <w:jc w:val="left"/>
        <w:rPr>
          <w:rFonts w:ascii="仿宋" w:hAnsi="仿宋" w:eastAsia="仿宋" w:cs="Times New Roman"/>
          <w:color w:val="000000"/>
          <w:sz w:val="30"/>
          <w:szCs w:val="30"/>
        </w:rPr>
      </w:pPr>
      <w:r>
        <w:rPr>
          <w:rFonts w:hint="eastAsia"/>
        </w:rPr>
        <w:t xml:space="preserve"> </w:t>
      </w:r>
      <w:r>
        <w:t xml:space="preserve"> </w:t>
      </w:r>
      <w:r>
        <w:rPr>
          <w:rFonts w:hint="eastAsia" w:ascii="仿宋" w:hAnsi="仿宋" w:eastAsia="仿宋" w:cs="Times New Roman"/>
          <w:color w:val="000000"/>
          <w:sz w:val="30"/>
          <w:szCs w:val="30"/>
        </w:rPr>
        <w:t>本汇编包括政策法规、行政管理、工作职责、业务细则、综合管理五大部分。力求强化业务工作的规范化和可操作性，确保工作有章可循，逐步实现图书馆管理与服务的科学化、规范化和制度化。</w:t>
      </w:r>
    </w:p>
    <w:p>
      <w:pPr>
        <w:spacing w:line="500" w:lineRule="exact"/>
        <w:ind w:firstLine="600" w:firstLineChars="200"/>
        <w:jc w:val="left"/>
        <w:rPr>
          <w:rFonts w:ascii="仿宋" w:hAnsi="仿宋" w:eastAsia="仿宋" w:cs="Times New Roman"/>
          <w:color w:val="000000"/>
          <w:sz w:val="30"/>
          <w:szCs w:val="30"/>
        </w:rPr>
      </w:pPr>
      <w:r>
        <w:rPr>
          <w:rFonts w:hint="eastAsia" w:ascii="仿宋" w:hAnsi="仿宋" w:eastAsia="仿宋" w:cs="Times New Roman"/>
          <w:color w:val="000000"/>
          <w:sz w:val="30"/>
          <w:szCs w:val="30"/>
        </w:rPr>
        <w:t>随着办馆条件的改善及现代化、信息化建设的发展，今后将不断进行修订、补充，使之日臻完善。本规章制度虽经多次修改、审核，不当之处在所难免，敬请批评指正。</w:t>
      </w:r>
    </w:p>
    <w:p/>
    <w:p/>
    <w:p/>
    <w:p/>
    <w:p>
      <w:r>
        <w:rPr>
          <w:rFonts w:hint="eastAsia"/>
        </w:rPr>
        <w:t xml:space="preserve"> </w:t>
      </w:r>
      <w:r>
        <w:t xml:space="preserve">                                                                            </w:t>
      </w:r>
    </w:p>
    <w:p>
      <w:pPr>
        <w:spacing w:line="360" w:lineRule="auto"/>
        <w:ind w:firstLine="5700" w:firstLineChars="1900"/>
        <w:rPr>
          <w:rFonts w:ascii="仿宋" w:hAnsi="仿宋" w:eastAsia="仿宋" w:cs="Times New Roman"/>
          <w:color w:val="000000"/>
          <w:sz w:val="30"/>
          <w:szCs w:val="30"/>
        </w:rPr>
      </w:pPr>
      <w:r>
        <w:rPr>
          <w:rFonts w:hint="eastAsia" w:ascii="仿宋" w:hAnsi="仿宋" w:eastAsia="仿宋" w:cs="Times New Roman"/>
          <w:color w:val="000000"/>
          <w:sz w:val="30"/>
          <w:szCs w:val="30"/>
        </w:rPr>
        <w:t>二〇二三年三月</w:t>
      </w:r>
    </w:p>
    <w:p/>
    <w:p/>
    <w:p/>
    <w:p/>
    <w:p/>
    <w:p/>
    <w:p/>
    <w:p/>
    <w:p>
      <w:pPr>
        <w:jc w:val="center"/>
        <w:rPr>
          <w:rFonts w:ascii="黑体" w:hAnsi="黑体" w:eastAsia="黑体"/>
          <w:sz w:val="44"/>
          <w:szCs w:val="44"/>
        </w:rPr>
      </w:pPr>
      <w:r>
        <w:rPr>
          <w:rFonts w:hint="eastAsia" w:ascii="黑体" w:hAnsi="黑体" w:eastAsia="黑体"/>
          <w:sz w:val="44"/>
          <w:szCs w:val="44"/>
        </w:rPr>
        <w:t>学校办学理念</w:t>
      </w:r>
    </w:p>
    <w:p>
      <w:pPr>
        <w:jc w:val="left"/>
        <w:rPr>
          <w:rFonts w:ascii="宋体" w:hAnsi="宋体" w:eastAsia="宋体"/>
          <w:sz w:val="28"/>
          <w:szCs w:val="28"/>
        </w:rPr>
      </w:pPr>
    </w:p>
    <w:p>
      <w:pPr>
        <w:jc w:val="left"/>
        <w:rPr>
          <w:rFonts w:ascii="仿宋" w:hAnsi="仿宋" w:eastAsia="仿宋"/>
          <w:sz w:val="30"/>
          <w:szCs w:val="30"/>
        </w:rPr>
      </w:pPr>
      <w:r>
        <w:rPr>
          <w:rFonts w:hint="eastAsia" w:ascii="仿宋" w:hAnsi="仿宋" w:eastAsia="仿宋"/>
          <w:sz w:val="30"/>
          <w:szCs w:val="30"/>
        </w:rPr>
        <w:t>校训：天道酬勤</w:t>
      </w:r>
    </w:p>
    <w:p>
      <w:pPr>
        <w:jc w:val="left"/>
        <w:rPr>
          <w:rFonts w:ascii="仿宋" w:hAnsi="仿宋" w:eastAsia="仿宋"/>
          <w:sz w:val="30"/>
          <w:szCs w:val="30"/>
        </w:rPr>
      </w:pPr>
      <w:r>
        <w:rPr>
          <w:rFonts w:hint="eastAsia" w:ascii="仿宋" w:hAnsi="仿宋" w:eastAsia="仿宋"/>
          <w:sz w:val="30"/>
          <w:szCs w:val="30"/>
        </w:rPr>
        <w:t>办学使命：进德修业，为国育才</w:t>
      </w:r>
    </w:p>
    <w:p>
      <w:pPr>
        <w:jc w:val="left"/>
        <w:rPr>
          <w:rFonts w:ascii="仿宋" w:hAnsi="仿宋" w:eastAsia="仿宋"/>
          <w:sz w:val="30"/>
          <w:szCs w:val="30"/>
        </w:rPr>
      </w:pPr>
      <w:r>
        <w:rPr>
          <w:rFonts w:hint="eastAsia" w:ascii="仿宋" w:hAnsi="仿宋" w:eastAsia="仿宋"/>
          <w:sz w:val="30"/>
          <w:szCs w:val="30"/>
        </w:rPr>
        <w:t>育人理念：立德树人，知行合一</w:t>
      </w:r>
    </w:p>
    <w:p>
      <w:pPr>
        <w:jc w:val="left"/>
        <w:rPr>
          <w:rFonts w:ascii="仿宋" w:hAnsi="仿宋" w:eastAsia="仿宋"/>
          <w:sz w:val="30"/>
          <w:szCs w:val="30"/>
        </w:rPr>
      </w:pPr>
      <w:r>
        <w:rPr>
          <w:rFonts w:hint="eastAsia" w:ascii="仿宋" w:hAnsi="仿宋" w:eastAsia="仿宋"/>
          <w:sz w:val="30"/>
          <w:szCs w:val="30"/>
        </w:rPr>
        <w:t>人才培养目标：德才兼备、有文化涵养的应用型人才</w:t>
      </w:r>
    </w:p>
    <w:p>
      <w:pPr>
        <w:jc w:val="left"/>
        <w:rPr>
          <w:rFonts w:ascii="仿宋" w:hAnsi="仿宋" w:eastAsia="仿宋"/>
          <w:sz w:val="30"/>
          <w:szCs w:val="30"/>
        </w:rPr>
      </w:pPr>
      <w:r>
        <w:rPr>
          <w:rFonts w:hint="eastAsia" w:ascii="仿宋" w:hAnsi="仿宋" w:eastAsia="仿宋"/>
          <w:sz w:val="30"/>
          <w:szCs w:val="30"/>
        </w:rPr>
        <w:t>现代精神：自强不息，追求卓越</w:t>
      </w:r>
    </w:p>
    <w:p/>
    <w:p/>
    <w:p/>
    <w:p/>
    <w:p/>
    <w:p/>
    <w:p>
      <w:pPr>
        <w:jc w:val="center"/>
        <w:rPr>
          <w:rFonts w:ascii="黑体" w:hAnsi="黑体" w:eastAsia="黑体"/>
          <w:sz w:val="44"/>
          <w:szCs w:val="44"/>
        </w:rPr>
      </w:pPr>
      <w:r>
        <w:rPr>
          <w:rFonts w:hint="eastAsia" w:ascii="黑体" w:hAnsi="黑体" w:eastAsia="黑体"/>
          <w:sz w:val="44"/>
          <w:szCs w:val="44"/>
        </w:rPr>
        <w:t>图书馆办馆理念</w:t>
      </w:r>
    </w:p>
    <w:p>
      <w:pPr>
        <w:rPr>
          <w:rFonts w:ascii="宋体" w:hAnsi="宋体" w:eastAsia="宋体"/>
          <w:sz w:val="28"/>
          <w:szCs w:val="28"/>
        </w:rPr>
      </w:pPr>
    </w:p>
    <w:p>
      <w:pPr>
        <w:rPr>
          <w:rFonts w:ascii="仿宋" w:hAnsi="仿宋" w:eastAsia="仿宋"/>
          <w:bCs/>
          <w:sz w:val="30"/>
          <w:szCs w:val="30"/>
        </w:rPr>
      </w:pPr>
      <w:r>
        <w:rPr>
          <w:rFonts w:hint="eastAsia" w:ascii="仿宋" w:hAnsi="仿宋" w:eastAsia="仿宋"/>
          <w:sz w:val="30"/>
          <w:szCs w:val="30"/>
        </w:rPr>
        <w:t>办馆理念：</w:t>
      </w:r>
      <w:r>
        <w:rPr>
          <w:rFonts w:ascii="仿宋" w:hAnsi="仿宋" w:eastAsia="仿宋"/>
          <w:bCs/>
          <w:sz w:val="30"/>
          <w:szCs w:val="30"/>
        </w:rPr>
        <w:t xml:space="preserve"> 读者第一，服务至上</w:t>
      </w:r>
    </w:p>
    <w:p>
      <w:pPr>
        <w:rPr>
          <w:rFonts w:ascii="仿宋" w:hAnsi="仿宋" w:eastAsia="仿宋"/>
          <w:sz w:val="30"/>
          <w:szCs w:val="30"/>
        </w:rPr>
      </w:pPr>
      <w:r>
        <w:rPr>
          <w:rFonts w:hint="eastAsia" w:ascii="仿宋" w:hAnsi="仿宋" w:eastAsia="仿宋"/>
          <w:sz w:val="30"/>
          <w:szCs w:val="30"/>
        </w:rPr>
        <w:t>办馆宗旨：为读者服务，满足读者需求</w:t>
      </w:r>
    </w:p>
    <w:p>
      <w:pPr>
        <w:rPr>
          <w:rFonts w:ascii="仿宋" w:hAnsi="仿宋" w:eastAsia="仿宋"/>
          <w:sz w:val="30"/>
          <w:szCs w:val="30"/>
        </w:rPr>
      </w:pPr>
      <w:r>
        <w:rPr>
          <w:rFonts w:hint="eastAsia" w:ascii="仿宋" w:hAnsi="仿宋" w:eastAsia="仿宋"/>
          <w:sz w:val="30"/>
          <w:szCs w:val="30"/>
        </w:rPr>
        <w:t>办馆目标：开放式、数字化、多功能、综合性的，以学科资源建设为主线，以国学资源收藏为特色的服务主导型图书馆</w:t>
      </w:r>
    </w:p>
    <w:p/>
    <w:p/>
    <w:p/>
    <w:p/>
    <w:p/>
    <w:p/>
    <w:p/>
    <w:p/>
    <w:p/>
    <w:p/>
    <w:p/>
    <w:p>
      <w:pPr>
        <w:pStyle w:val="19"/>
        <w:tabs>
          <w:tab w:val="left" w:pos="2140"/>
          <w:tab w:val="center" w:pos="4153"/>
        </w:tabs>
        <w:jc w:val="center"/>
        <w:rPr>
          <w:rFonts w:ascii="黑体" w:hAnsi="黑体" w:eastAsia="黑体"/>
          <w:color w:val="auto"/>
          <w:sz w:val="52"/>
          <w:szCs w:val="52"/>
          <w:lang w:val="zh-CN"/>
        </w:rPr>
      </w:pPr>
      <w:r>
        <w:rPr>
          <w:rFonts w:hint="eastAsia" w:ascii="黑体" w:hAnsi="黑体" w:eastAsia="黑体"/>
          <w:color w:val="auto"/>
          <w:sz w:val="52"/>
          <w:szCs w:val="52"/>
          <w:lang w:val="zh-CN"/>
        </w:rPr>
        <w:t xml:space="preserve"> </w:t>
      </w:r>
      <w:r>
        <w:rPr>
          <w:rFonts w:ascii="黑体" w:hAnsi="黑体" w:eastAsia="黑体"/>
          <w:color w:val="auto"/>
          <w:sz w:val="52"/>
          <w:szCs w:val="52"/>
          <w:lang w:val="zh-CN"/>
        </w:rPr>
        <w:t>目</w:t>
      </w:r>
      <w:r>
        <w:rPr>
          <w:rFonts w:hint="eastAsia" w:ascii="黑体" w:hAnsi="黑体" w:eastAsia="黑体"/>
          <w:color w:val="auto"/>
          <w:sz w:val="52"/>
          <w:szCs w:val="52"/>
          <w:lang w:val="zh-CN"/>
        </w:rPr>
        <w:t xml:space="preserve"> </w:t>
      </w:r>
      <w:r>
        <w:rPr>
          <w:rFonts w:ascii="黑体" w:hAnsi="黑体" w:eastAsia="黑体"/>
          <w:color w:val="auto"/>
          <w:sz w:val="52"/>
          <w:szCs w:val="52"/>
          <w:lang w:val="zh-CN"/>
        </w:rPr>
        <w:t>录</w:t>
      </w:r>
    </w:p>
    <w:p>
      <w:pPr>
        <w:rPr>
          <w:lang w:val="zh-CN"/>
        </w:rPr>
      </w:pPr>
    </w:p>
    <w:p>
      <w:pPr>
        <w:jc w:val="center"/>
        <w:rPr>
          <w:rFonts w:ascii="黑体" w:hAnsi="黑体" w:eastAsia="黑体"/>
          <w:sz w:val="28"/>
          <w:szCs w:val="28"/>
        </w:rPr>
      </w:pPr>
      <w:r>
        <w:rPr>
          <w:rFonts w:hint="eastAsia" w:ascii="黑体" w:hAnsi="黑体" w:eastAsia="黑体"/>
          <w:sz w:val="28"/>
          <w:szCs w:val="28"/>
        </w:rPr>
        <w:t>工作职责</w:t>
      </w:r>
    </w:p>
    <w:p>
      <w:pPr>
        <w:pStyle w:val="10"/>
        <w:tabs>
          <w:tab w:val="right" w:leader="dot" w:pos="8306"/>
          <w:tab w:val="clear" w:pos="8296"/>
        </w:tabs>
      </w:pPr>
      <w:r>
        <w:rPr>
          <w:szCs w:val="21"/>
        </w:rPr>
        <w:fldChar w:fldCharType="begin"/>
      </w:r>
      <w:r>
        <w:rPr>
          <w:szCs w:val="21"/>
        </w:rPr>
        <w:instrText xml:space="preserve"> TOC \o "1-3" \h \z \u </w:instrText>
      </w:r>
      <w:r>
        <w:rPr>
          <w:szCs w:val="21"/>
        </w:rPr>
        <w:fldChar w:fldCharType="separate"/>
      </w:r>
      <w:r>
        <w:rPr>
          <w:szCs w:val="21"/>
        </w:rPr>
        <w:fldChar w:fldCharType="begin"/>
      </w:r>
      <w:r>
        <w:rPr>
          <w:szCs w:val="21"/>
        </w:rPr>
        <w:instrText xml:space="preserve"> HYPERLINK \l _Toc10024 </w:instrText>
      </w:r>
      <w:r>
        <w:rPr>
          <w:szCs w:val="21"/>
        </w:rPr>
        <w:fldChar w:fldCharType="separate"/>
      </w:r>
      <w:r>
        <w:rPr>
          <w:rFonts w:hint="eastAsia" w:ascii="黑体" w:hAnsi="黑体" w:eastAsia="黑体"/>
          <w:bCs w:val="0"/>
          <w:szCs w:val="44"/>
        </w:rPr>
        <w:t>图书馆职责</w:t>
      </w:r>
      <w:r>
        <w:tab/>
      </w:r>
      <w:r>
        <w:fldChar w:fldCharType="begin"/>
      </w:r>
      <w:r>
        <w:instrText xml:space="preserve"> PAGEREF _Toc10024 \h </w:instrText>
      </w:r>
      <w:r>
        <w:fldChar w:fldCharType="separate"/>
      </w:r>
      <w:r>
        <w:t>6</w:t>
      </w:r>
      <w:r>
        <w:fldChar w:fldCharType="end"/>
      </w:r>
      <w:r>
        <w:rPr>
          <w:szCs w:val="21"/>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_Toc8963 </w:instrText>
      </w:r>
      <w:r>
        <w:rPr>
          <w:rFonts w:ascii="宋体" w:hAnsi="宋体" w:eastAsia="宋体"/>
          <w:szCs w:val="21"/>
          <w:lang w:val="zh-CN"/>
        </w:rPr>
        <w:fldChar w:fldCharType="separate"/>
      </w:r>
      <w:r>
        <w:rPr>
          <w:rFonts w:hint="eastAsia" w:ascii="黑体" w:hAnsi="黑体" w:eastAsia="黑体"/>
          <w:bCs w:val="0"/>
          <w:szCs w:val="44"/>
        </w:rPr>
        <w:t>图书馆馆长工作职责</w:t>
      </w:r>
      <w:r>
        <w:tab/>
      </w:r>
      <w:r>
        <w:fldChar w:fldCharType="begin"/>
      </w:r>
      <w:r>
        <w:instrText xml:space="preserve"> PAGEREF _Toc8963 \h </w:instrText>
      </w:r>
      <w:r>
        <w:fldChar w:fldCharType="separate"/>
      </w:r>
      <w:r>
        <w:t>7</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_Toc19564 </w:instrText>
      </w:r>
      <w:r>
        <w:rPr>
          <w:rFonts w:ascii="宋体" w:hAnsi="宋体" w:eastAsia="宋体"/>
          <w:szCs w:val="21"/>
          <w:lang w:val="zh-CN"/>
        </w:rPr>
        <w:fldChar w:fldCharType="separate"/>
      </w:r>
      <w:r>
        <w:rPr>
          <w:rFonts w:hint="eastAsia" w:ascii="黑体" w:hAnsi="黑体" w:eastAsia="黑体"/>
          <w:bCs w:val="0"/>
          <w:szCs w:val="44"/>
        </w:rPr>
        <w:t>图书馆副馆长工作职责</w:t>
      </w:r>
      <w:r>
        <w:tab/>
      </w:r>
      <w:r>
        <w:fldChar w:fldCharType="begin"/>
      </w:r>
      <w:r>
        <w:instrText xml:space="preserve"> PAGEREF _Toc19564 \h </w:instrText>
      </w:r>
      <w:r>
        <w:fldChar w:fldCharType="separate"/>
      </w:r>
      <w:r>
        <w:t>9</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_Toc25584 </w:instrText>
      </w:r>
      <w:r>
        <w:rPr>
          <w:rFonts w:ascii="宋体" w:hAnsi="宋体" w:eastAsia="宋体"/>
          <w:szCs w:val="21"/>
          <w:lang w:val="zh-CN"/>
        </w:rPr>
        <w:fldChar w:fldCharType="separate"/>
      </w:r>
      <w:r>
        <w:rPr>
          <w:rFonts w:hint="eastAsia" w:ascii="黑体" w:hAnsi="黑体" w:eastAsia="黑体"/>
          <w:bCs w:val="0"/>
          <w:szCs w:val="44"/>
        </w:rPr>
        <w:t>图书馆</w:t>
      </w:r>
      <w:r>
        <w:rPr>
          <w:rFonts w:ascii="黑体" w:hAnsi="黑体" w:eastAsia="黑体"/>
          <w:bCs w:val="0"/>
          <w:szCs w:val="44"/>
        </w:rPr>
        <w:t>办公室</w:t>
      </w:r>
      <w:r>
        <w:rPr>
          <w:rFonts w:hint="eastAsia" w:ascii="黑体" w:hAnsi="黑体" w:eastAsia="黑体"/>
          <w:bCs w:val="0"/>
          <w:szCs w:val="44"/>
        </w:rPr>
        <w:t>工作</w:t>
      </w:r>
      <w:r>
        <w:rPr>
          <w:rFonts w:ascii="黑体" w:hAnsi="黑体" w:eastAsia="黑体"/>
          <w:bCs w:val="0"/>
          <w:szCs w:val="44"/>
        </w:rPr>
        <w:t>职责</w:t>
      </w:r>
      <w:r>
        <w:tab/>
      </w:r>
      <w:r>
        <w:fldChar w:fldCharType="begin"/>
      </w:r>
      <w:r>
        <w:instrText xml:space="preserve"> PAGEREF _Toc25584 \h </w:instrText>
      </w:r>
      <w:r>
        <w:fldChar w:fldCharType="separate"/>
      </w:r>
      <w:r>
        <w:t>10</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_Toc25110 </w:instrText>
      </w:r>
      <w:r>
        <w:rPr>
          <w:rFonts w:ascii="宋体" w:hAnsi="宋体" w:eastAsia="宋体"/>
          <w:szCs w:val="21"/>
          <w:lang w:val="zh-CN"/>
        </w:rPr>
        <w:fldChar w:fldCharType="separate"/>
      </w:r>
      <w:r>
        <w:rPr>
          <w:rFonts w:hint="eastAsia" w:ascii="黑体" w:hAnsi="黑体" w:eastAsia="黑体"/>
          <w:bCs w:val="0"/>
          <w:szCs w:val="44"/>
        </w:rPr>
        <w:t>图书馆采编部工作职责</w:t>
      </w:r>
      <w:r>
        <w:tab/>
      </w:r>
      <w:r>
        <w:fldChar w:fldCharType="begin"/>
      </w:r>
      <w:r>
        <w:instrText xml:space="preserve"> PAGEREF _Toc25110 \h </w:instrText>
      </w:r>
      <w:r>
        <w:fldChar w:fldCharType="separate"/>
      </w:r>
      <w:r>
        <w:t>11</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_Toc22973 </w:instrText>
      </w:r>
      <w:r>
        <w:rPr>
          <w:rFonts w:ascii="宋体" w:hAnsi="宋体" w:eastAsia="宋体"/>
          <w:szCs w:val="21"/>
          <w:lang w:val="zh-CN"/>
        </w:rPr>
        <w:fldChar w:fldCharType="separate"/>
      </w:r>
      <w:r>
        <w:rPr>
          <w:rFonts w:hint="eastAsia" w:ascii="黑体" w:hAnsi="黑体" w:eastAsia="黑体"/>
          <w:bCs w:val="0"/>
          <w:szCs w:val="44"/>
        </w:rPr>
        <w:t>图书馆流通部</w:t>
      </w:r>
      <w:r>
        <w:rPr>
          <w:rFonts w:ascii="黑体" w:hAnsi="黑体" w:eastAsia="黑体"/>
          <w:bCs w:val="0"/>
          <w:szCs w:val="44"/>
        </w:rPr>
        <w:t>工作职责</w:t>
      </w:r>
      <w:r>
        <w:tab/>
      </w:r>
      <w:r>
        <w:fldChar w:fldCharType="begin"/>
      </w:r>
      <w:r>
        <w:instrText xml:space="preserve"> PAGEREF _Toc22973 \h </w:instrText>
      </w:r>
      <w:r>
        <w:fldChar w:fldCharType="separate"/>
      </w:r>
      <w:r>
        <w:t>12</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_Toc7150 </w:instrText>
      </w:r>
      <w:r>
        <w:rPr>
          <w:rFonts w:ascii="宋体" w:hAnsi="宋体" w:eastAsia="宋体"/>
          <w:szCs w:val="21"/>
          <w:lang w:val="zh-CN"/>
        </w:rPr>
        <w:fldChar w:fldCharType="separate"/>
      </w:r>
      <w:r>
        <w:rPr>
          <w:rFonts w:hint="eastAsia" w:ascii="黑体" w:hAnsi="黑体" w:eastAsia="黑体"/>
          <w:bCs w:val="0"/>
          <w:szCs w:val="44"/>
        </w:rPr>
        <w:t>图书馆阅览部</w:t>
      </w:r>
      <w:r>
        <w:rPr>
          <w:rFonts w:ascii="黑体" w:hAnsi="黑体" w:eastAsia="黑体"/>
          <w:bCs w:val="0"/>
          <w:szCs w:val="44"/>
        </w:rPr>
        <w:t>工作职责</w:t>
      </w:r>
      <w:r>
        <w:tab/>
      </w:r>
      <w:r>
        <w:fldChar w:fldCharType="begin"/>
      </w:r>
      <w:r>
        <w:instrText xml:space="preserve"> PAGEREF _Toc7150 \h </w:instrText>
      </w:r>
      <w:r>
        <w:fldChar w:fldCharType="separate"/>
      </w:r>
      <w:r>
        <w:t>13</w:t>
      </w:r>
      <w:r>
        <w:fldChar w:fldCharType="end"/>
      </w:r>
      <w:r>
        <w:rPr>
          <w:rFonts w:ascii="宋体" w:hAnsi="宋体" w:eastAsia="宋体"/>
          <w:szCs w:val="21"/>
          <w:lang w:val="zh-CN"/>
        </w:rPr>
        <w:fldChar w:fldCharType="end"/>
      </w:r>
    </w:p>
    <w:p>
      <w:pPr>
        <w:pStyle w:val="10"/>
        <w:tabs>
          <w:tab w:val="right" w:leader="dot" w:pos="8306"/>
          <w:tab w:val="clear" w:pos="8296"/>
        </w:tabs>
        <w:rPr>
          <w:rFonts w:ascii="宋体" w:hAnsi="宋体" w:eastAsia="宋体"/>
          <w:szCs w:val="21"/>
          <w:lang w:val="zh-CN"/>
        </w:rPr>
      </w:pPr>
      <w:r>
        <w:rPr>
          <w:rFonts w:ascii="宋体" w:hAnsi="宋体" w:eastAsia="宋体"/>
          <w:szCs w:val="21"/>
          <w:lang w:val="zh-CN"/>
        </w:rPr>
        <w:fldChar w:fldCharType="begin"/>
      </w:r>
      <w:r>
        <w:rPr>
          <w:rFonts w:ascii="宋体" w:hAnsi="宋体" w:eastAsia="宋体"/>
          <w:szCs w:val="21"/>
          <w:lang w:val="zh-CN"/>
        </w:rPr>
        <w:instrText xml:space="preserve"> HYPERLINK \l _Toc7071 </w:instrText>
      </w:r>
      <w:r>
        <w:rPr>
          <w:rFonts w:ascii="宋体" w:hAnsi="宋体" w:eastAsia="宋体"/>
          <w:szCs w:val="21"/>
          <w:lang w:val="zh-CN"/>
        </w:rPr>
        <w:fldChar w:fldCharType="separate"/>
      </w:r>
      <w:r>
        <w:rPr>
          <w:rFonts w:hint="eastAsia" w:ascii="黑体" w:hAnsi="黑体" w:eastAsia="黑体"/>
          <w:bCs w:val="0"/>
          <w:szCs w:val="44"/>
        </w:rPr>
        <w:t>图书馆</w:t>
      </w:r>
      <w:r>
        <w:rPr>
          <w:rFonts w:ascii="黑体" w:hAnsi="黑体" w:eastAsia="黑体"/>
          <w:bCs w:val="0"/>
          <w:szCs w:val="44"/>
        </w:rPr>
        <w:t>技术部工作职责</w:t>
      </w:r>
      <w:r>
        <w:tab/>
      </w:r>
      <w:r>
        <w:fldChar w:fldCharType="begin"/>
      </w:r>
      <w:r>
        <w:instrText xml:space="preserve"> PAGEREF _Toc7071 \h </w:instrText>
      </w:r>
      <w:r>
        <w:fldChar w:fldCharType="separate"/>
      </w:r>
      <w:r>
        <w:t>14</w:t>
      </w:r>
      <w:r>
        <w:fldChar w:fldCharType="end"/>
      </w:r>
      <w:r>
        <w:rPr>
          <w:rFonts w:ascii="宋体" w:hAnsi="宋体" w:eastAsia="宋体"/>
          <w:szCs w:val="21"/>
          <w:lang w:val="zh-CN"/>
        </w:rPr>
        <w:fldChar w:fldCharType="end"/>
      </w:r>
    </w:p>
    <w:p>
      <w:pPr>
        <w:jc w:val="center"/>
        <w:rPr>
          <w:rFonts w:hint="default" w:ascii="黑体" w:hAnsi="黑体" w:eastAsia="黑体"/>
          <w:sz w:val="28"/>
          <w:szCs w:val="28"/>
          <w:lang w:val="en-US" w:eastAsia="zh-CN"/>
        </w:rPr>
      </w:pPr>
      <w:r>
        <w:rPr>
          <w:rFonts w:hint="eastAsia" w:ascii="黑体" w:hAnsi="黑体" w:eastAsia="黑体"/>
          <w:sz w:val="28"/>
          <w:szCs w:val="28"/>
          <w:lang w:val="en-US" w:eastAsia="zh-CN"/>
        </w:rPr>
        <w:t>综合管理</w:t>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_Toc17590 </w:instrText>
      </w:r>
      <w:r>
        <w:rPr>
          <w:rFonts w:ascii="宋体" w:hAnsi="宋体" w:eastAsia="宋体"/>
          <w:szCs w:val="21"/>
          <w:lang w:val="zh-CN"/>
        </w:rPr>
        <w:fldChar w:fldCharType="separate"/>
      </w:r>
      <w:r>
        <w:rPr>
          <w:rFonts w:hint="eastAsia" w:ascii="黑体" w:hAnsi="黑体" w:eastAsia="黑体"/>
          <w:bCs w:val="0"/>
          <w:szCs w:val="44"/>
        </w:rPr>
        <w:t>图书馆考勤管理规定</w:t>
      </w:r>
      <w:r>
        <w:tab/>
      </w:r>
      <w:r>
        <w:fldChar w:fldCharType="begin"/>
      </w:r>
      <w:r>
        <w:instrText xml:space="preserve"> PAGEREF _Toc17590 \h </w:instrText>
      </w:r>
      <w:r>
        <w:fldChar w:fldCharType="separate"/>
      </w:r>
      <w:r>
        <w:t>16</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_Toc8227 </w:instrText>
      </w:r>
      <w:r>
        <w:rPr>
          <w:rFonts w:ascii="宋体" w:hAnsi="宋体" w:eastAsia="宋体"/>
          <w:szCs w:val="21"/>
          <w:lang w:val="zh-CN"/>
        </w:rPr>
        <w:fldChar w:fldCharType="separate"/>
      </w:r>
      <w:r>
        <w:rPr>
          <w:rFonts w:hint="eastAsia" w:ascii="黑体" w:hAnsi="黑体" w:eastAsia="黑体"/>
          <w:szCs w:val="44"/>
        </w:rPr>
        <w:t>图书馆工作人员夜间值班制度</w:t>
      </w:r>
      <w:r>
        <w:tab/>
      </w:r>
      <w:r>
        <w:fldChar w:fldCharType="begin"/>
      </w:r>
      <w:r>
        <w:instrText xml:space="preserve"> PAGEREF _Toc8227 \h </w:instrText>
      </w:r>
      <w:r>
        <w:fldChar w:fldCharType="separate"/>
      </w:r>
      <w:r>
        <w:t>18</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_Toc23606 </w:instrText>
      </w:r>
      <w:r>
        <w:rPr>
          <w:rFonts w:ascii="宋体" w:hAnsi="宋体" w:eastAsia="宋体"/>
          <w:szCs w:val="21"/>
          <w:lang w:val="zh-CN"/>
        </w:rPr>
        <w:fldChar w:fldCharType="separate"/>
      </w:r>
      <w:r>
        <w:rPr>
          <w:rFonts w:ascii="黑体" w:hAnsi="黑体" w:eastAsia="黑体"/>
          <w:bCs w:val="0"/>
          <w:szCs w:val="44"/>
        </w:rPr>
        <w:t>图书馆统计</w:t>
      </w:r>
      <w:r>
        <w:rPr>
          <w:rFonts w:hint="eastAsia" w:ascii="黑体" w:hAnsi="黑体" w:eastAsia="黑体"/>
          <w:bCs w:val="0"/>
          <w:szCs w:val="44"/>
        </w:rPr>
        <w:t>工作管理办法</w:t>
      </w:r>
      <w:r>
        <w:tab/>
      </w:r>
      <w:r>
        <w:fldChar w:fldCharType="begin"/>
      </w:r>
      <w:r>
        <w:instrText xml:space="preserve"> PAGEREF _Toc23606 \h </w:instrText>
      </w:r>
      <w:r>
        <w:fldChar w:fldCharType="separate"/>
      </w:r>
      <w:r>
        <w:t>20</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_Toc1437 </w:instrText>
      </w:r>
      <w:r>
        <w:rPr>
          <w:rFonts w:ascii="宋体" w:hAnsi="宋体" w:eastAsia="宋体"/>
          <w:szCs w:val="21"/>
          <w:lang w:val="zh-CN"/>
        </w:rPr>
        <w:fldChar w:fldCharType="separate"/>
      </w:r>
      <w:r>
        <w:rPr>
          <w:rFonts w:hint="eastAsia" w:ascii="黑体" w:hAnsi="黑体" w:eastAsia="黑体"/>
          <w:bCs w:val="0"/>
          <w:szCs w:val="44"/>
        </w:rPr>
        <w:t>图书馆档案建设与管理办法</w:t>
      </w:r>
      <w:r>
        <w:tab/>
      </w:r>
      <w:r>
        <w:fldChar w:fldCharType="begin"/>
      </w:r>
      <w:r>
        <w:instrText xml:space="preserve"> PAGEREF _Toc1437 \h </w:instrText>
      </w:r>
      <w:r>
        <w:fldChar w:fldCharType="separate"/>
      </w:r>
      <w:r>
        <w:t>22</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_Toc22133 </w:instrText>
      </w:r>
      <w:r>
        <w:rPr>
          <w:rFonts w:ascii="宋体" w:hAnsi="宋体" w:eastAsia="宋体"/>
          <w:szCs w:val="21"/>
          <w:lang w:val="zh-CN"/>
        </w:rPr>
        <w:fldChar w:fldCharType="separate"/>
      </w:r>
      <w:r>
        <w:rPr>
          <w:rFonts w:hint="eastAsia" w:ascii="黑体" w:hAnsi="黑体" w:eastAsia="黑体"/>
          <w:bCs w:val="0"/>
          <w:szCs w:val="44"/>
        </w:rPr>
        <w:t>图书馆网络信息管理办法</w:t>
      </w:r>
      <w:r>
        <w:tab/>
      </w:r>
      <w:r>
        <w:fldChar w:fldCharType="begin"/>
      </w:r>
      <w:r>
        <w:instrText xml:space="preserve"> PAGEREF _Toc22133 \h </w:instrText>
      </w:r>
      <w:r>
        <w:fldChar w:fldCharType="separate"/>
      </w:r>
      <w:r>
        <w:t>24</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_Toc2805 </w:instrText>
      </w:r>
      <w:r>
        <w:rPr>
          <w:rFonts w:ascii="宋体" w:hAnsi="宋体" w:eastAsia="宋体"/>
          <w:szCs w:val="21"/>
          <w:lang w:val="zh-CN"/>
        </w:rPr>
        <w:fldChar w:fldCharType="separate"/>
      </w:r>
      <w:r>
        <w:rPr>
          <w:rFonts w:hint="eastAsia" w:ascii="黑体" w:hAnsi="黑体" w:eastAsia="黑体"/>
          <w:bCs w:val="0"/>
          <w:szCs w:val="44"/>
        </w:rPr>
        <w:t>图书馆图书捐赠管理办法（试行）</w:t>
      </w:r>
      <w:r>
        <w:tab/>
      </w:r>
      <w:r>
        <w:fldChar w:fldCharType="begin"/>
      </w:r>
      <w:r>
        <w:instrText xml:space="preserve"> PAGEREF _Toc2805 \h </w:instrText>
      </w:r>
      <w:r>
        <w:fldChar w:fldCharType="separate"/>
      </w:r>
      <w:r>
        <w:t>27</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_Toc3536 </w:instrText>
      </w:r>
      <w:r>
        <w:rPr>
          <w:rFonts w:ascii="宋体" w:hAnsi="宋体" w:eastAsia="宋体"/>
          <w:szCs w:val="21"/>
          <w:lang w:val="zh-CN"/>
        </w:rPr>
        <w:fldChar w:fldCharType="separate"/>
      </w:r>
      <w:r>
        <w:rPr>
          <w:rFonts w:hint="eastAsia" w:ascii="黑体" w:hAnsi="黑体" w:eastAsia="黑体"/>
          <w:bCs w:val="0"/>
          <w:szCs w:val="44"/>
        </w:rPr>
        <w:t>图书馆固定资产管理办法</w:t>
      </w:r>
      <w:r>
        <w:tab/>
      </w:r>
      <w:r>
        <w:fldChar w:fldCharType="begin"/>
      </w:r>
      <w:r>
        <w:instrText xml:space="preserve"> PAGEREF _Toc3536 \h </w:instrText>
      </w:r>
      <w:r>
        <w:fldChar w:fldCharType="separate"/>
      </w:r>
      <w:r>
        <w:t>30</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_Toc9177 </w:instrText>
      </w:r>
      <w:r>
        <w:rPr>
          <w:rFonts w:ascii="宋体" w:hAnsi="宋体" w:eastAsia="宋体"/>
          <w:szCs w:val="21"/>
          <w:lang w:val="zh-CN"/>
        </w:rPr>
        <w:fldChar w:fldCharType="separate"/>
      </w:r>
      <w:r>
        <w:rPr>
          <w:rFonts w:hint="eastAsia" w:ascii="黑体" w:hAnsi="黑体" w:eastAsia="黑体"/>
          <w:bCs w:val="0"/>
          <w:szCs w:val="44"/>
        </w:rPr>
        <w:t>图书馆仪器设备管理办法</w:t>
      </w:r>
      <w:r>
        <w:tab/>
      </w:r>
      <w:r>
        <w:fldChar w:fldCharType="begin"/>
      </w:r>
      <w:r>
        <w:instrText xml:space="preserve"> PAGEREF _Toc9177 \h </w:instrText>
      </w:r>
      <w:r>
        <w:fldChar w:fldCharType="separate"/>
      </w:r>
      <w:r>
        <w:t>32</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_Toc18141 </w:instrText>
      </w:r>
      <w:r>
        <w:rPr>
          <w:rFonts w:ascii="宋体" w:hAnsi="宋体" w:eastAsia="宋体"/>
          <w:szCs w:val="21"/>
          <w:lang w:val="zh-CN"/>
        </w:rPr>
        <w:fldChar w:fldCharType="separate"/>
      </w:r>
      <w:r>
        <w:rPr>
          <w:rFonts w:hint="eastAsia" w:ascii="黑体" w:hAnsi="黑体" w:eastAsia="黑体"/>
          <w:bCs w:val="0"/>
          <w:szCs w:val="44"/>
        </w:rPr>
        <w:t>图书馆设备管理办法</w:t>
      </w:r>
      <w:r>
        <w:tab/>
      </w:r>
      <w:r>
        <w:fldChar w:fldCharType="begin"/>
      </w:r>
      <w:r>
        <w:instrText xml:space="preserve"> PAGEREF _Toc18141 \h </w:instrText>
      </w:r>
      <w:r>
        <w:fldChar w:fldCharType="separate"/>
      </w:r>
      <w:r>
        <w:t>35</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_Toc11178 </w:instrText>
      </w:r>
      <w:r>
        <w:rPr>
          <w:rFonts w:ascii="宋体" w:hAnsi="宋体" w:eastAsia="宋体"/>
          <w:szCs w:val="21"/>
          <w:lang w:val="zh-CN"/>
        </w:rPr>
        <w:fldChar w:fldCharType="separate"/>
      </w:r>
      <w:r>
        <w:rPr>
          <w:rFonts w:ascii="黑体" w:hAnsi="黑体" w:eastAsia="黑体"/>
          <w:bCs w:val="0"/>
          <w:szCs w:val="40"/>
        </w:rPr>
        <w:t>图书馆关于院部文献需求申报的规定</w:t>
      </w:r>
      <w:r>
        <w:tab/>
      </w:r>
      <w:r>
        <w:fldChar w:fldCharType="begin"/>
      </w:r>
      <w:r>
        <w:instrText xml:space="preserve"> PAGEREF _Toc11178 \h </w:instrText>
      </w:r>
      <w:r>
        <w:fldChar w:fldCharType="separate"/>
      </w:r>
      <w:r>
        <w:t>36</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_Toc23597 </w:instrText>
      </w:r>
      <w:r>
        <w:rPr>
          <w:rFonts w:ascii="宋体" w:hAnsi="宋体" w:eastAsia="宋体"/>
          <w:szCs w:val="21"/>
          <w:lang w:val="zh-CN"/>
        </w:rPr>
        <w:fldChar w:fldCharType="separate"/>
      </w:r>
      <w:r>
        <w:rPr>
          <w:rFonts w:hint="eastAsia" w:ascii="黑体" w:hAnsi="黑体" w:eastAsia="黑体"/>
          <w:bCs w:val="0"/>
          <w:szCs w:val="44"/>
        </w:rPr>
        <w:t>图书馆学术报告厅使用管理办法</w:t>
      </w:r>
      <w:r>
        <w:tab/>
      </w:r>
      <w:r>
        <w:fldChar w:fldCharType="begin"/>
      </w:r>
      <w:r>
        <w:instrText xml:space="preserve"> PAGEREF _Toc23597 \h </w:instrText>
      </w:r>
      <w:r>
        <w:fldChar w:fldCharType="separate"/>
      </w:r>
      <w:r>
        <w:t>38</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_Toc5270 </w:instrText>
      </w:r>
      <w:r>
        <w:rPr>
          <w:rFonts w:ascii="宋体" w:hAnsi="宋体" w:eastAsia="宋体"/>
          <w:szCs w:val="21"/>
          <w:lang w:val="zh-CN"/>
        </w:rPr>
        <w:fldChar w:fldCharType="separate"/>
      </w:r>
      <w:r>
        <w:rPr>
          <w:rFonts w:hint="eastAsia" w:ascii="黑体" w:hAnsi="黑体" w:eastAsia="黑体"/>
          <w:bCs w:val="0"/>
          <w:szCs w:val="44"/>
        </w:rPr>
        <w:t>图书馆消防安全操作规程</w:t>
      </w:r>
      <w:r>
        <w:tab/>
      </w:r>
      <w:r>
        <w:fldChar w:fldCharType="begin"/>
      </w:r>
      <w:r>
        <w:instrText xml:space="preserve"> PAGEREF _Toc5270 \h </w:instrText>
      </w:r>
      <w:r>
        <w:fldChar w:fldCharType="separate"/>
      </w:r>
      <w:r>
        <w:t>40</w:t>
      </w:r>
      <w:r>
        <w:fldChar w:fldCharType="end"/>
      </w:r>
      <w:r>
        <w:rPr>
          <w:rFonts w:ascii="宋体" w:hAnsi="宋体" w:eastAsia="宋体"/>
          <w:szCs w:val="21"/>
          <w:lang w:val="zh-CN"/>
        </w:rPr>
        <w:fldChar w:fldCharType="end"/>
      </w:r>
    </w:p>
    <w:p>
      <w:pPr>
        <w:pStyle w:val="10"/>
        <w:tabs>
          <w:tab w:val="right" w:leader="dot" w:pos="8306"/>
          <w:tab w:val="clear" w:pos="8296"/>
        </w:tabs>
        <w:rPr>
          <w:rFonts w:ascii="宋体" w:hAnsi="宋体" w:eastAsia="宋体"/>
          <w:szCs w:val="21"/>
          <w:lang w:val="zh-CN"/>
        </w:rPr>
      </w:pPr>
      <w:r>
        <w:rPr>
          <w:rFonts w:ascii="宋体" w:hAnsi="宋体" w:eastAsia="宋体"/>
          <w:szCs w:val="21"/>
          <w:lang w:val="zh-CN"/>
        </w:rPr>
        <w:fldChar w:fldCharType="begin"/>
      </w:r>
      <w:r>
        <w:rPr>
          <w:rFonts w:ascii="宋体" w:hAnsi="宋体" w:eastAsia="宋体"/>
          <w:szCs w:val="21"/>
          <w:lang w:val="zh-CN"/>
        </w:rPr>
        <w:instrText xml:space="preserve"> HYPERLINK \l _Toc6515 </w:instrText>
      </w:r>
      <w:r>
        <w:rPr>
          <w:rFonts w:ascii="宋体" w:hAnsi="宋体" w:eastAsia="宋体"/>
          <w:szCs w:val="21"/>
          <w:lang w:val="zh-CN"/>
        </w:rPr>
        <w:fldChar w:fldCharType="separate"/>
      </w:r>
      <w:r>
        <w:rPr>
          <w:rFonts w:hint="eastAsia" w:ascii="黑体" w:hAnsi="黑体" w:eastAsia="黑体"/>
          <w:bCs w:val="0"/>
          <w:szCs w:val="44"/>
        </w:rPr>
        <w:t>图书馆灭火和应急疏散方案</w:t>
      </w:r>
      <w:r>
        <w:tab/>
      </w:r>
      <w:r>
        <w:fldChar w:fldCharType="begin"/>
      </w:r>
      <w:r>
        <w:instrText xml:space="preserve"> PAGEREF _Toc6515 \h </w:instrText>
      </w:r>
      <w:r>
        <w:fldChar w:fldCharType="separate"/>
      </w:r>
      <w:r>
        <w:t>42</w:t>
      </w:r>
      <w:r>
        <w:fldChar w:fldCharType="end"/>
      </w:r>
      <w:r>
        <w:rPr>
          <w:rFonts w:ascii="宋体" w:hAnsi="宋体" w:eastAsia="宋体"/>
          <w:szCs w:val="21"/>
          <w:lang w:val="zh-CN"/>
        </w:rPr>
        <w:fldChar w:fldCharType="end"/>
      </w:r>
    </w:p>
    <w:p>
      <w:pPr>
        <w:jc w:val="center"/>
        <w:rPr>
          <w:rFonts w:hint="eastAsia" w:ascii="黑体" w:hAnsi="黑体" w:eastAsia="黑体"/>
          <w:sz w:val="28"/>
          <w:szCs w:val="28"/>
          <w:lang w:val="en-US" w:eastAsia="zh-CN"/>
        </w:rPr>
      </w:pPr>
      <w:r>
        <w:rPr>
          <w:rFonts w:hint="eastAsia" w:ascii="黑体" w:hAnsi="黑体" w:eastAsia="黑体"/>
          <w:sz w:val="28"/>
          <w:szCs w:val="28"/>
          <w:lang w:val="en-US" w:eastAsia="zh-CN"/>
        </w:rPr>
        <w:t>业务细则</w:t>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_Toc7359 </w:instrText>
      </w:r>
      <w:r>
        <w:rPr>
          <w:rFonts w:ascii="宋体" w:hAnsi="宋体" w:eastAsia="宋体"/>
          <w:szCs w:val="21"/>
          <w:lang w:val="zh-CN"/>
        </w:rPr>
        <w:fldChar w:fldCharType="separate"/>
      </w:r>
      <w:r>
        <w:rPr>
          <w:rFonts w:hint="eastAsia" w:ascii="黑体" w:hAnsi="黑体" w:eastAsia="黑体"/>
          <w:bCs w:val="0"/>
          <w:szCs w:val="44"/>
        </w:rPr>
        <w:t>采编部工作细则</w:t>
      </w:r>
      <w:r>
        <w:tab/>
      </w:r>
      <w:r>
        <w:fldChar w:fldCharType="begin"/>
      </w:r>
      <w:r>
        <w:instrText xml:space="preserve"> PAGEREF _Toc7359 \h </w:instrText>
      </w:r>
      <w:r>
        <w:fldChar w:fldCharType="separate"/>
      </w:r>
      <w:r>
        <w:t>46</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_Toc18592 </w:instrText>
      </w:r>
      <w:r>
        <w:rPr>
          <w:rFonts w:ascii="宋体" w:hAnsi="宋体" w:eastAsia="宋体"/>
          <w:szCs w:val="21"/>
          <w:lang w:val="zh-CN"/>
        </w:rPr>
        <w:fldChar w:fldCharType="separate"/>
      </w:r>
      <w:r>
        <w:rPr>
          <w:rFonts w:hint="eastAsia" w:ascii="黑体" w:hAnsi="黑体" w:eastAsia="黑体"/>
          <w:bCs w:val="0"/>
          <w:szCs w:val="44"/>
        </w:rPr>
        <w:t>流通部工作细则</w:t>
      </w:r>
      <w:r>
        <w:tab/>
      </w:r>
      <w:r>
        <w:fldChar w:fldCharType="begin"/>
      </w:r>
      <w:r>
        <w:instrText xml:space="preserve"> PAGEREF _Toc18592 \h </w:instrText>
      </w:r>
      <w:r>
        <w:fldChar w:fldCharType="separate"/>
      </w:r>
      <w:r>
        <w:t>61</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_Toc8545 </w:instrText>
      </w:r>
      <w:r>
        <w:rPr>
          <w:rFonts w:ascii="宋体" w:hAnsi="宋体" w:eastAsia="宋体"/>
          <w:szCs w:val="21"/>
          <w:lang w:val="zh-CN"/>
        </w:rPr>
        <w:fldChar w:fldCharType="separate"/>
      </w:r>
      <w:r>
        <w:rPr>
          <w:rFonts w:hint="eastAsia" w:ascii="黑体" w:hAnsi="黑体" w:eastAsia="黑体"/>
          <w:bCs w:val="0"/>
          <w:szCs w:val="44"/>
        </w:rPr>
        <w:t>阅览部工作细则</w:t>
      </w:r>
      <w:r>
        <w:tab/>
      </w:r>
      <w:r>
        <w:fldChar w:fldCharType="begin"/>
      </w:r>
      <w:r>
        <w:instrText xml:space="preserve"> PAGEREF _Toc8545 \h </w:instrText>
      </w:r>
      <w:r>
        <w:fldChar w:fldCharType="separate"/>
      </w:r>
      <w:r>
        <w:t>68</w:t>
      </w:r>
      <w:r>
        <w:fldChar w:fldCharType="end"/>
      </w:r>
      <w:r>
        <w:rPr>
          <w:rFonts w:ascii="宋体" w:hAnsi="宋体" w:eastAsia="宋体"/>
          <w:szCs w:val="21"/>
          <w:lang w:val="zh-CN"/>
        </w:rPr>
        <w:fldChar w:fldCharType="end"/>
      </w:r>
    </w:p>
    <w:p>
      <w:pPr>
        <w:pStyle w:val="10"/>
        <w:tabs>
          <w:tab w:val="right" w:leader="dot" w:pos="8306"/>
          <w:tab w:val="clear" w:pos="8296"/>
        </w:tabs>
        <w:rPr>
          <w:rFonts w:ascii="宋体" w:hAnsi="宋体" w:eastAsia="宋体"/>
          <w:szCs w:val="21"/>
          <w:lang w:val="zh-CN"/>
        </w:rPr>
      </w:pPr>
      <w:r>
        <w:rPr>
          <w:rFonts w:ascii="宋体" w:hAnsi="宋体" w:eastAsia="宋体"/>
          <w:szCs w:val="21"/>
          <w:lang w:val="zh-CN"/>
        </w:rPr>
        <w:fldChar w:fldCharType="begin"/>
      </w:r>
      <w:r>
        <w:rPr>
          <w:rFonts w:ascii="宋体" w:hAnsi="宋体" w:eastAsia="宋体"/>
          <w:szCs w:val="21"/>
          <w:lang w:val="zh-CN"/>
        </w:rPr>
        <w:instrText xml:space="preserve"> HYPERLINK \l _Toc18656 </w:instrText>
      </w:r>
      <w:r>
        <w:rPr>
          <w:rFonts w:ascii="宋体" w:hAnsi="宋体" w:eastAsia="宋体"/>
          <w:szCs w:val="21"/>
          <w:lang w:val="zh-CN"/>
        </w:rPr>
        <w:fldChar w:fldCharType="separate"/>
      </w:r>
      <w:r>
        <w:rPr>
          <w:rFonts w:hint="eastAsia" w:ascii="黑体" w:hAnsi="黑体" w:eastAsia="黑体"/>
          <w:bCs w:val="0"/>
          <w:szCs w:val="44"/>
        </w:rPr>
        <w:t>技术部工作细则</w:t>
      </w:r>
      <w:r>
        <w:tab/>
      </w:r>
      <w:r>
        <w:fldChar w:fldCharType="begin"/>
      </w:r>
      <w:r>
        <w:instrText xml:space="preserve"> PAGEREF _Toc18656 \h </w:instrText>
      </w:r>
      <w:r>
        <w:fldChar w:fldCharType="separate"/>
      </w:r>
      <w:r>
        <w:t>72</w:t>
      </w:r>
      <w:r>
        <w:fldChar w:fldCharType="end"/>
      </w:r>
      <w:r>
        <w:rPr>
          <w:rFonts w:ascii="宋体" w:hAnsi="宋体" w:eastAsia="宋体"/>
          <w:szCs w:val="21"/>
          <w:lang w:val="zh-CN"/>
        </w:rPr>
        <w:fldChar w:fldCharType="end"/>
      </w:r>
    </w:p>
    <w:p>
      <w:pPr>
        <w:jc w:val="center"/>
        <w:rPr>
          <w:rFonts w:hint="eastAsia" w:ascii="黑体" w:hAnsi="黑体" w:eastAsia="黑体"/>
          <w:sz w:val="28"/>
          <w:szCs w:val="28"/>
          <w:lang w:val="en-US" w:eastAsia="zh-CN"/>
        </w:rPr>
      </w:pPr>
      <w:r>
        <w:rPr>
          <w:rFonts w:hint="eastAsia" w:ascii="黑体" w:hAnsi="黑体" w:eastAsia="黑体"/>
          <w:sz w:val="28"/>
          <w:szCs w:val="28"/>
          <w:lang w:val="en-US" w:eastAsia="zh-CN"/>
        </w:rPr>
        <w:t>读者管理</w:t>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_Toc10319 </w:instrText>
      </w:r>
      <w:r>
        <w:rPr>
          <w:rFonts w:ascii="宋体" w:hAnsi="宋体" w:eastAsia="宋体"/>
          <w:szCs w:val="21"/>
          <w:lang w:val="zh-CN"/>
        </w:rPr>
        <w:fldChar w:fldCharType="separate"/>
      </w:r>
      <w:r>
        <w:rPr>
          <w:rFonts w:ascii="黑体" w:hAnsi="黑体" w:eastAsia="黑体"/>
          <w:bCs w:val="0"/>
          <w:szCs w:val="44"/>
        </w:rPr>
        <w:t>读者入馆须知</w:t>
      </w:r>
      <w:r>
        <w:tab/>
      </w:r>
      <w:r>
        <w:fldChar w:fldCharType="begin"/>
      </w:r>
      <w:r>
        <w:instrText xml:space="preserve"> PAGEREF _Toc10319 \h </w:instrText>
      </w:r>
      <w:r>
        <w:fldChar w:fldCharType="separate"/>
      </w:r>
      <w:r>
        <w:t>78</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_Toc1709 </w:instrText>
      </w:r>
      <w:r>
        <w:rPr>
          <w:rFonts w:ascii="宋体" w:hAnsi="宋体" w:eastAsia="宋体"/>
          <w:szCs w:val="21"/>
          <w:lang w:val="zh-CN"/>
        </w:rPr>
        <w:fldChar w:fldCharType="separate"/>
      </w:r>
      <w:r>
        <w:rPr>
          <w:rFonts w:hint="eastAsia" w:ascii="黑体" w:hAnsi="黑体" w:eastAsia="黑体"/>
          <w:bCs w:val="0"/>
          <w:szCs w:val="44"/>
        </w:rPr>
        <w:t>读者文明公约</w:t>
      </w:r>
      <w:r>
        <w:tab/>
      </w:r>
      <w:r>
        <w:fldChar w:fldCharType="begin"/>
      </w:r>
      <w:r>
        <w:instrText xml:space="preserve"> PAGEREF _Toc1709 \h </w:instrText>
      </w:r>
      <w:r>
        <w:fldChar w:fldCharType="separate"/>
      </w:r>
      <w:r>
        <w:t>79</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_Toc14918 </w:instrText>
      </w:r>
      <w:r>
        <w:rPr>
          <w:rFonts w:ascii="宋体" w:hAnsi="宋体" w:eastAsia="宋体"/>
          <w:szCs w:val="21"/>
          <w:lang w:val="zh-CN"/>
        </w:rPr>
        <w:fldChar w:fldCharType="separate"/>
      </w:r>
      <w:r>
        <w:rPr>
          <w:rFonts w:ascii="黑体" w:hAnsi="黑体" w:eastAsia="黑体"/>
          <w:bCs w:val="0"/>
          <w:szCs w:val="44"/>
        </w:rPr>
        <w:t>图书馆公共秩序管理规定</w:t>
      </w:r>
      <w:r>
        <w:tab/>
      </w:r>
      <w:r>
        <w:fldChar w:fldCharType="begin"/>
      </w:r>
      <w:r>
        <w:instrText xml:space="preserve"> PAGEREF _Toc14918 \h </w:instrText>
      </w:r>
      <w:r>
        <w:fldChar w:fldCharType="separate"/>
      </w:r>
      <w:r>
        <w:t>80</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_Toc9552 </w:instrText>
      </w:r>
      <w:r>
        <w:rPr>
          <w:rFonts w:ascii="宋体" w:hAnsi="宋体" w:eastAsia="宋体"/>
          <w:szCs w:val="21"/>
          <w:lang w:val="zh-CN"/>
        </w:rPr>
        <w:fldChar w:fldCharType="separate"/>
      </w:r>
      <w:r>
        <w:rPr>
          <w:rFonts w:hint="eastAsia" w:ascii="黑体" w:hAnsi="黑体" w:eastAsia="黑体"/>
          <w:bCs w:val="0"/>
          <w:szCs w:val="44"/>
        </w:rPr>
        <w:t>图书馆自修区使用管理规定</w:t>
      </w:r>
      <w:r>
        <w:tab/>
      </w:r>
      <w:r>
        <w:fldChar w:fldCharType="begin"/>
      </w:r>
      <w:r>
        <w:instrText xml:space="preserve"> PAGEREF _Toc9552 \h </w:instrText>
      </w:r>
      <w:r>
        <w:fldChar w:fldCharType="separate"/>
      </w:r>
      <w:r>
        <w:t>84</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_Toc15588 </w:instrText>
      </w:r>
      <w:r>
        <w:rPr>
          <w:rFonts w:ascii="宋体" w:hAnsi="宋体" w:eastAsia="宋体"/>
          <w:szCs w:val="21"/>
          <w:lang w:val="zh-CN"/>
        </w:rPr>
        <w:fldChar w:fldCharType="separate"/>
      </w:r>
      <w:r>
        <w:rPr>
          <w:rFonts w:hint="eastAsia" w:ascii="黑体" w:hAnsi="黑体" w:eastAsia="黑体"/>
          <w:bCs w:val="0"/>
          <w:szCs w:val="44"/>
        </w:rPr>
        <w:t>图书馆</w:t>
      </w:r>
      <w:r>
        <w:rPr>
          <w:rFonts w:hint="eastAsia" w:ascii="黑体" w:hAnsi="黑体" w:eastAsia="黑体"/>
          <w:bCs w:val="0"/>
          <w:szCs w:val="44"/>
          <w:lang w:val="en-US" w:eastAsia="zh-CN"/>
        </w:rPr>
        <w:t>考研自修室</w:t>
      </w:r>
      <w:r>
        <w:rPr>
          <w:rFonts w:hint="eastAsia" w:ascii="黑体" w:hAnsi="黑体" w:eastAsia="黑体"/>
          <w:bCs w:val="0"/>
          <w:szCs w:val="44"/>
        </w:rPr>
        <w:t>使用管理</w:t>
      </w:r>
      <w:r>
        <w:rPr>
          <w:rFonts w:hint="eastAsia" w:ascii="黑体" w:hAnsi="黑体" w:eastAsia="黑体"/>
          <w:bCs w:val="0"/>
          <w:szCs w:val="44"/>
          <w:lang w:val="en-US" w:eastAsia="zh-CN"/>
        </w:rPr>
        <w:t>规定</w:t>
      </w:r>
      <w:r>
        <w:tab/>
      </w:r>
      <w:r>
        <w:fldChar w:fldCharType="begin"/>
      </w:r>
      <w:r>
        <w:instrText xml:space="preserve"> PAGEREF _Toc15588 \h </w:instrText>
      </w:r>
      <w:r>
        <w:fldChar w:fldCharType="separate"/>
      </w:r>
      <w:r>
        <w:t>86</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_Toc28035 </w:instrText>
      </w:r>
      <w:r>
        <w:rPr>
          <w:rFonts w:ascii="宋体" w:hAnsi="宋体" w:eastAsia="宋体"/>
          <w:szCs w:val="21"/>
          <w:lang w:val="zh-CN"/>
        </w:rPr>
        <w:fldChar w:fldCharType="separate"/>
      </w:r>
      <w:r>
        <w:rPr>
          <w:rFonts w:hint="eastAsia" w:ascii="黑体" w:hAnsi="黑体" w:eastAsia="黑体"/>
          <w:bCs w:val="0"/>
          <w:szCs w:val="44"/>
        </w:rPr>
        <w:t>图书馆公共休闲区使用管理规定</w:t>
      </w:r>
      <w:r>
        <w:tab/>
      </w:r>
      <w:r>
        <w:fldChar w:fldCharType="begin"/>
      </w:r>
      <w:r>
        <w:instrText xml:space="preserve"> PAGEREF _Toc28035 \h </w:instrText>
      </w:r>
      <w:r>
        <w:fldChar w:fldCharType="separate"/>
      </w:r>
      <w:r>
        <w:t>88</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_Toc12611 </w:instrText>
      </w:r>
      <w:r>
        <w:rPr>
          <w:rFonts w:ascii="宋体" w:hAnsi="宋体" w:eastAsia="宋体"/>
          <w:szCs w:val="21"/>
          <w:lang w:val="zh-CN"/>
        </w:rPr>
        <w:fldChar w:fldCharType="separate"/>
      </w:r>
      <w:r>
        <w:rPr>
          <w:rFonts w:hint="eastAsia" w:ascii="黑体" w:hAnsi="黑体" w:eastAsia="黑体"/>
          <w:bCs w:val="0"/>
          <w:szCs w:val="44"/>
        </w:rPr>
        <w:t>图书馆电子文献资料查阅检索实施办法</w:t>
      </w:r>
      <w:r>
        <w:tab/>
      </w:r>
      <w:r>
        <w:fldChar w:fldCharType="begin"/>
      </w:r>
      <w:r>
        <w:instrText xml:space="preserve"> PAGEREF _Toc12611 \h </w:instrText>
      </w:r>
      <w:r>
        <w:fldChar w:fldCharType="separate"/>
      </w:r>
      <w:r>
        <w:t>90</w:t>
      </w:r>
      <w:r>
        <w:fldChar w:fldCharType="end"/>
      </w:r>
      <w:r>
        <w:rPr>
          <w:rFonts w:ascii="宋体" w:hAnsi="宋体" w:eastAsia="宋体"/>
          <w:szCs w:val="21"/>
          <w:lang w:val="zh-CN"/>
        </w:rPr>
        <w:fldChar w:fldCharType="end"/>
      </w:r>
    </w:p>
    <w:p>
      <w:pPr>
        <w:pStyle w:val="10"/>
        <w:tabs>
          <w:tab w:val="right" w:leader="dot" w:pos="8306"/>
          <w:tab w:val="clear" w:pos="8296"/>
        </w:tabs>
        <w:rPr>
          <w:rFonts w:ascii="宋体" w:hAnsi="宋体" w:eastAsia="宋体"/>
          <w:szCs w:val="21"/>
          <w:lang w:val="zh-CN"/>
        </w:rPr>
      </w:pPr>
      <w:r>
        <w:rPr>
          <w:rFonts w:ascii="宋体" w:hAnsi="宋体" w:eastAsia="宋体"/>
          <w:szCs w:val="21"/>
          <w:lang w:val="zh-CN"/>
        </w:rPr>
        <w:fldChar w:fldCharType="begin"/>
      </w:r>
      <w:r>
        <w:rPr>
          <w:rFonts w:ascii="宋体" w:hAnsi="宋体" w:eastAsia="宋体"/>
          <w:szCs w:val="21"/>
          <w:lang w:val="zh-CN"/>
        </w:rPr>
        <w:instrText xml:space="preserve"> HYPERLINK \l _Toc29208 </w:instrText>
      </w:r>
      <w:r>
        <w:rPr>
          <w:rFonts w:ascii="宋体" w:hAnsi="宋体" w:eastAsia="宋体"/>
          <w:szCs w:val="21"/>
          <w:lang w:val="zh-CN"/>
        </w:rPr>
        <w:fldChar w:fldCharType="separate"/>
      </w:r>
      <w:r>
        <w:rPr>
          <w:rFonts w:ascii="黑体" w:hAnsi="黑体" w:eastAsia="黑体"/>
          <w:bCs w:val="0"/>
          <w:szCs w:val="44"/>
        </w:rPr>
        <w:t>存包柜使用须知</w:t>
      </w:r>
      <w:r>
        <w:tab/>
      </w:r>
      <w:r>
        <w:fldChar w:fldCharType="begin"/>
      </w:r>
      <w:r>
        <w:instrText xml:space="preserve"> PAGEREF _Toc29208 \h </w:instrText>
      </w:r>
      <w:r>
        <w:fldChar w:fldCharType="separate"/>
      </w:r>
      <w:r>
        <w:t>93</w:t>
      </w:r>
      <w:r>
        <w:fldChar w:fldCharType="end"/>
      </w:r>
      <w:r>
        <w:rPr>
          <w:rFonts w:ascii="宋体" w:hAnsi="宋体" w:eastAsia="宋体"/>
          <w:szCs w:val="21"/>
          <w:lang w:val="zh-CN"/>
        </w:rPr>
        <w:fldChar w:fldCharType="end"/>
      </w:r>
    </w:p>
    <w:p>
      <w:pPr>
        <w:jc w:val="center"/>
        <w:rPr>
          <w:rFonts w:hint="default" w:ascii="黑体" w:hAnsi="黑体" w:eastAsia="黑体"/>
          <w:sz w:val="28"/>
          <w:szCs w:val="28"/>
          <w:lang w:val="en-US" w:eastAsia="zh-CN"/>
        </w:rPr>
      </w:pPr>
      <w:r>
        <w:rPr>
          <w:rFonts w:hint="eastAsia" w:ascii="黑体" w:hAnsi="黑体" w:eastAsia="黑体"/>
          <w:sz w:val="28"/>
          <w:szCs w:val="28"/>
          <w:lang w:val="en-US" w:eastAsia="zh-CN"/>
        </w:rPr>
        <w:t>附则</w:t>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_Toc9357 </w:instrText>
      </w:r>
      <w:r>
        <w:rPr>
          <w:rFonts w:ascii="宋体" w:hAnsi="宋体" w:eastAsia="宋体"/>
          <w:szCs w:val="21"/>
          <w:lang w:val="zh-CN"/>
        </w:rPr>
        <w:fldChar w:fldCharType="separate"/>
      </w:r>
      <w:r>
        <w:rPr>
          <w:rFonts w:hint="eastAsia" w:ascii="黑体" w:hAnsi="黑体" w:eastAsia="黑体"/>
          <w:bCs w:val="0"/>
          <w:szCs w:val="44"/>
        </w:rPr>
        <w:t>普通高等学校图书馆规程</w:t>
      </w:r>
      <w:r>
        <w:tab/>
      </w:r>
      <w:r>
        <w:fldChar w:fldCharType="begin"/>
      </w:r>
      <w:r>
        <w:instrText xml:space="preserve"> PAGEREF _Toc9357 \h </w:instrText>
      </w:r>
      <w:r>
        <w:fldChar w:fldCharType="separate"/>
      </w:r>
      <w:r>
        <w:t>95</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_Toc8903 </w:instrText>
      </w:r>
      <w:r>
        <w:rPr>
          <w:rFonts w:ascii="宋体" w:hAnsi="宋体" w:eastAsia="宋体"/>
          <w:szCs w:val="21"/>
          <w:lang w:val="zh-CN"/>
        </w:rPr>
        <w:fldChar w:fldCharType="separate"/>
      </w:r>
      <w:r>
        <w:rPr>
          <w:rFonts w:ascii="黑体" w:hAnsi="黑体" w:eastAsia="黑体"/>
          <w:bCs w:val="0"/>
          <w:szCs w:val="44"/>
        </w:rPr>
        <w:t>中国图书馆学会章程</w:t>
      </w:r>
      <w:r>
        <w:tab/>
      </w:r>
      <w:r>
        <w:fldChar w:fldCharType="begin"/>
      </w:r>
      <w:r>
        <w:instrText xml:space="preserve"> PAGEREF _Toc8903 \h </w:instrText>
      </w:r>
      <w:r>
        <w:fldChar w:fldCharType="separate"/>
      </w:r>
      <w:r>
        <w:t>103</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_Toc18941 </w:instrText>
      </w:r>
      <w:r>
        <w:rPr>
          <w:rFonts w:ascii="宋体" w:hAnsi="宋体" w:eastAsia="宋体"/>
          <w:szCs w:val="21"/>
          <w:lang w:val="zh-CN"/>
        </w:rPr>
        <w:fldChar w:fldCharType="separate"/>
      </w:r>
      <w:r>
        <w:rPr>
          <w:rFonts w:ascii="黑体" w:hAnsi="黑体" w:eastAsia="黑体"/>
          <w:bCs w:val="0"/>
          <w:szCs w:val="44"/>
        </w:rPr>
        <w:t>中国图书馆员职业道德准则</w:t>
      </w:r>
      <w:r>
        <w:rPr>
          <w:rFonts w:hint="eastAsia" w:ascii="黑体" w:hAnsi="黑体" w:eastAsia="黑体"/>
          <w:bCs w:val="0"/>
          <w:szCs w:val="44"/>
        </w:rPr>
        <w:t>（试行）</w:t>
      </w:r>
      <w:r>
        <w:tab/>
      </w:r>
      <w:r>
        <w:fldChar w:fldCharType="begin"/>
      </w:r>
      <w:r>
        <w:instrText xml:space="preserve"> PAGEREF _Toc18941 \h </w:instrText>
      </w:r>
      <w:r>
        <w:fldChar w:fldCharType="separate"/>
      </w:r>
      <w:r>
        <w:t>114</w:t>
      </w:r>
      <w:r>
        <w:fldChar w:fldCharType="end"/>
      </w:r>
      <w:r>
        <w:rPr>
          <w:rFonts w:ascii="宋体" w:hAnsi="宋体" w:eastAsia="宋体"/>
          <w:szCs w:val="21"/>
          <w:lang w:val="zh-CN"/>
        </w:rPr>
        <w:fldChar w:fldCharType="end"/>
      </w:r>
    </w:p>
    <w:p>
      <w:pPr>
        <w:pStyle w:val="10"/>
        <w:tabs>
          <w:tab w:val="right" w:leader="dot" w:pos="8306"/>
          <w:tab w:val="clear" w:pos="8296"/>
        </w:tabs>
      </w:pPr>
      <w:r>
        <w:rPr>
          <w:rFonts w:ascii="宋体" w:hAnsi="宋体" w:eastAsia="宋体"/>
          <w:szCs w:val="21"/>
          <w:lang w:val="zh-CN"/>
        </w:rPr>
        <w:fldChar w:fldCharType="begin"/>
      </w:r>
      <w:r>
        <w:rPr>
          <w:rFonts w:ascii="宋体" w:hAnsi="宋体" w:eastAsia="宋体"/>
          <w:szCs w:val="21"/>
          <w:lang w:val="zh-CN"/>
        </w:rPr>
        <w:instrText xml:space="preserve"> HYPERLINK \l _Toc1691 </w:instrText>
      </w:r>
      <w:r>
        <w:rPr>
          <w:rFonts w:ascii="宋体" w:hAnsi="宋体" w:eastAsia="宋体"/>
          <w:szCs w:val="21"/>
          <w:lang w:val="zh-CN"/>
        </w:rPr>
        <w:fldChar w:fldCharType="separate"/>
      </w:r>
      <w:r>
        <w:rPr>
          <w:rFonts w:hint="eastAsia" w:ascii="黑体" w:hAnsi="黑体" w:eastAsia="黑体"/>
          <w:bCs w:val="0"/>
          <w:szCs w:val="44"/>
        </w:rPr>
        <w:t>新闻出版署 教育部《关于接受境外机构或个人赠送境外出版物有关事项的通知》</w:t>
      </w:r>
      <w:r>
        <w:tab/>
      </w:r>
      <w:r>
        <w:fldChar w:fldCharType="begin"/>
      </w:r>
      <w:r>
        <w:instrText xml:space="preserve"> PAGEREF _Toc1691 \h </w:instrText>
      </w:r>
      <w:r>
        <w:fldChar w:fldCharType="separate"/>
      </w:r>
      <w:r>
        <w:t>115</w:t>
      </w:r>
      <w:r>
        <w:fldChar w:fldCharType="end"/>
      </w:r>
      <w:r>
        <w:rPr>
          <w:rFonts w:ascii="宋体" w:hAnsi="宋体" w:eastAsia="宋体"/>
          <w:szCs w:val="21"/>
          <w:lang w:val="zh-CN"/>
        </w:rPr>
        <w:fldChar w:fldCharType="end"/>
      </w:r>
    </w:p>
    <w:p>
      <w:pPr>
        <w:pStyle w:val="2"/>
        <w:rPr>
          <w:rFonts w:ascii="宋体" w:hAnsi="宋体" w:eastAsia="宋体"/>
          <w:szCs w:val="21"/>
          <w:lang w:val="zh-CN"/>
        </w:rPr>
      </w:pPr>
      <w:r>
        <w:rPr>
          <w:rFonts w:ascii="宋体" w:hAnsi="宋体" w:eastAsia="宋体"/>
          <w:szCs w:val="21"/>
          <w:lang w:val="zh-CN"/>
        </w:rPr>
        <w:fldChar w:fldCharType="end"/>
      </w:r>
    </w:p>
    <w:p>
      <w:pPr>
        <w:jc w:val="center"/>
        <w:rPr>
          <w:rFonts w:ascii="宋体" w:hAnsi="宋体" w:eastAsia="宋体" w:cs="Times New Roman"/>
          <w:b/>
          <w:color w:val="000000"/>
          <w:sz w:val="84"/>
          <w:szCs w:val="84"/>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工</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作</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职</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责</w:t>
      </w:r>
      <w:bookmarkStart w:id="0" w:name="_Toc454525232"/>
      <w:bookmarkStart w:id="1" w:name="_Toc458695970"/>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
      <w:pPr>
        <w:pStyle w:val="3"/>
        <w:jc w:val="center"/>
        <w:rPr>
          <w:rFonts w:ascii="黑体" w:hAnsi="黑体" w:eastAsia="黑体"/>
          <w:b w:val="0"/>
          <w:bCs w:val="0"/>
          <w:sz w:val="44"/>
          <w:szCs w:val="44"/>
        </w:rPr>
      </w:pPr>
      <w:bookmarkStart w:id="2" w:name="_Toc10024"/>
      <w:r>
        <w:rPr>
          <w:rFonts w:hint="eastAsia" w:ascii="黑体" w:hAnsi="黑体" w:eastAsia="黑体"/>
          <w:b w:val="0"/>
          <w:bCs w:val="0"/>
          <w:sz w:val="44"/>
          <w:szCs w:val="44"/>
        </w:rPr>
        <w:t>图书馆职责</w:t>
      </w:r>
      <w:bookmarkEnd w:id="2"/>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一、负责制订图书馆发展规划、文献信息资源发展规划，建立健全各项规章制度并组织实施。</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二、负责图书、期刊和电子文献等信息资源的采集、加工和整序工作，做好各类文献的分类、编目和典藏工作，建立科学的馆藏体系和完善的目录检索系统。</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三、负责文献保护与修复，</w:t>
      </w:r>
      <w:r>
        <w:rPr>
          <w:rFonts w:ascii="仿宋" w:hAnsi="仿宋" w:eastAsia="仿宋" w:cs="Times New Roman"/>
          <w:sz w:val="30"/>
          <w:szCs w:val="30"/>
        </w:rPr>
        <w:t>加强文献的征集、整理、研究和利用工作。</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四、负责文献流通、阅览和参考咨询等开放服务，做好网上信息资源的检索与利用工作，建立完善的读者服务体系。</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五、负责学生入馆教育等素质教育工作，开展阅读推广、学生馆员实践等文化教育活动。</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六、</w:t>
      </w:r>
      <w:r>
        <w:rPr>
          <w:rFonts w:ascii="仿宋" w:hAnsi="仿宋" w:eastAsia="仿宋" w:cs="Times New Roman"/>
          <w:sz w:val="30"/>
          <w:szCs w:val="30"/>
        </w:rPr>
        <w:t>加强图书馆馆员队伍建设，提高馆员的综合素质。</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七、加强与其他图书馆、信息机构的协作，开展馆际互借、文献传递和联合参考咨询等共享服务。</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八、负责图书馆自动化、网络化和数字化等信息化建设，利用先进信息技术开展图书馆工作。</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九、负责组织、开展图书馆学及相关学科的科学研究，参加学术交流活动，注重科研与服务相结合。</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十、负责学校交办的其他工作。</w:t>
      </w:r>
    </w:p>
    <w:p>
      <w:pPr>
        <w:pStyle w:val="3"/>
        <w:jc w:val="center"/>
        <w:rPr>
          <w:rFonts w:ascii="黑体" w:hAnsi="黑体" w:eastAsia="黑体"/>
          <w:b w:val="0"/>
          <w:bCs w:val="0"/>
          <w:sz w:val="44"/>
          <w:szCs w:val="44"/>
        </w:rPr>
      </w:pPr>
      <w:bookmarkStart w:id="3" w:name="_Toc8963"/>
      <w:r>
        <w:rPr>
          <w:rFonts w:hint="eastAsia" w:ascii="黑体" w:hAnsi="黑体" w:eastAsia="黑体"/>
          <w:b w:val="0"/>
          <w:bCs w:val="0"/>
          <w:sz w:val="44"/>
          <w:szCs w:val="44"/>
        </w:rPr>
        <w:t>图书馆馆长工作职责</w:t>
      </w:r>
      <w:bookmarkEnd w:id="0"/>
      <w:bookmarkEnd w:id="1"/>
      <w:bookmarkEnd w:id="3"/>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一、图书馆实行院长领导下的馆长负责制。馆长在分管图书馆工作的院长领导下，认真贯彻执行党的方针政策，执行校领导和校行政的决定，</w:t>
      </w:r>
      <w:r>
        <w:rPr>
          <w:rFonts w:hint="eastAsia" w:ascii="仿宋" w:hAnsi="仿宋" w:eastAsia="仿宋" w:cs="宋体"/>
          <w:color w:val="000000"/>
          <w:sz w:val="30"/>
          <w:szCs w:val="30"/>
        </w:rPr>
        <w:t>积极进行改革和创新，</w:t>
      </w:r>
      <w:r>
        <w:rPr>
          <w:rFonts w:hint="eastAsia" w:ascii="仿宋" w:hAnsi="仿宋" w:eastAsia="仿宋" w:cs="宋体"/>
          <w:bCs/>
          <w:color w:val="000000"/>
          <w:sz w:val="30"/>
          <w:szCs w:val="30"/>
        </w:rPr>
        <w:t>负责主持馆的全面工作。</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二、负责主持制订图书馆的发展规划和工作计划。建立健全各项规章制度，落实岗位责任制，做好工作检查和总结，使各项业务工作逐步实现科学化、标准化、规范化。</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三、负责全馆队伍建设，做好人员管理、人才引进、干部任用及晋职晋级，组织职工培训、业务学习，开展学术研究和工作经验交流活动，对全馆职工定期进行考核，不断提高科学管理水平。</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四、负责组织编制、审核年度及专项经费预算，并对预算执行及经费使用情况进行检查。</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五、负责搞好纸质资源和数字资源建设，使馆藏书刊、资料及其他文献信息资源具有学校特色，实现纸质资源和数字资源的有效整合及利用。最大限度地满足教学、科研和读者需要，不断提高服务质量和管理水平，为学校人才培养尽职尽责，贡献力量。</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六、负责全馆自动化、网络化和数字化建设，采用现代技术手段和科学管理方法管理图书馆，逐步实现全馆工作的自动化、网络化、数字化，推进智慧图书馆建设。</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七、负责全馆的日常工作，召开馆务会议，传达上级指示，讨论和研究全馆工作中的重大问题，督促检查各科室（部）的工作。</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八、广泛听取本馆工作人员和读者的意见和建议，关心工作人员的工作和发展，关注读者的需求和意愿，积极创造条件，改善工作人员的工作条件和读者的学习环境。</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九、负责图书馆工作委员会主任、副主任交办的工作，完成图书馆工作委员会的日常事务工作。</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十、负责组织安排馆际协作和处理对外事务。</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十一、完成学校领导交办的其它工作任务。</w:t>
      </w:r>
    </w:p>
    <w:p>
      <w:pPr>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十二、副馆长协助馆长完成以上各项工作，并完成各自分管的工作。</w:t>
      </w:r>
    </w:p>
    <w:p>
      <w:pPr>
        <w:rPr>
          <w:rFonts w:ascii="仿宋_GB2312" w:eastAsia="仿宋_GB2312"/>
        </w:rPr>
      </w:pPr>
    </w:p>
    <w:p/>
    <w:p/>
    <w:p/>
    <w:p/>
    <w:p/>
    <w:p/>
    <w:p/>
    <w:p/>
    <w:p/>
    <w:p/>
    <w:p/>
    <w:p/>
    <w:p/>
    <w:p/>
    <w:p/>
    <w:p>
      <w:pPr>
        <w:pStyle w:val="3"/>
        <w:jc w:val="center"/>
        <w:rPr>
          <w:rFonts w:ascii="黑体" w:hAnsi="黑体" w:eastAsia="黑体"/>
          <w:b w:val="0"/>
          <w:bCs w:val="0"/>
          <w:sz w:val="44"/>
          <w:szCs w:val="44"/>
        </w:rPr>
      </w:pPr>
      <w:bookmarkStart w:id="4" w:name="_Toc19564"/>
      <w:r>
        <w:rPr>
          <w:rFonts w:hint="eastAsia" w:ascii="黑体" w:hAnsi="黑体" w:eastAsia="黑体"/>
          <w:b w:val="0"/>
          <w:bCs w:val="0"/>
          <w:sz w:val="44"/>
          <w:szCs w:val="44"/>
        </w:rPr>
        <w:t>图书馆副馆长工作职责</w:t>
      </w:r>
      <w:bookmarkEnd w:id="4"/>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一、协助馆长制定全馆的发展规划、工作计划、学术研究计划、规章制度、工作细则、经费预算及设备增添等计划。</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二、协助馆长进行日常行政管理工作，协调处理部门之间的关系。</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三、参与全馆的队伍建设和职工教育培训工作。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四、负责组织全馆日常工作的检查。督促检查各部门对上级决议、决定及规章制度的执行情况；督促检查各部门统计报表、工作计划和总结及目标责任制的完成情况，并认真向馆长及学院分管领导汇报。</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五、协助馆长做好本馆工作人员的思想、业务考核和职称评聘等工作。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六、完成自己分管的工作并协助馆长做好其它工作。</w:t>
      </w:r>
    </w:p>
    <w:p>
      <w:pPr>
        <w:rPr>
          <w:rFonts w:ascii="宋体" w:hAnsi="宋体" w:eastAsia="宋体" w:cs="宋体"/>
          <w:color w:val="000000"/>
          <w:sz w:val="28"/>
          <w:szCs w:val="28"/>
        </w:rPr>
      </w:pPr>
    </w:p>
    <w:p>
      <w:pPr>
        <w:rPr>
          <w:rFonts w:ascii="宋体" w:hAnsi="宋体" w:eastAsia="宋体" w:cs="宋体"/>
          <w:color w:val="000000"/>
          <w:sz w:val="28"/>
          <w:szCs w:val="28"/>
        </w:rPr>
      </w:pPr>
    </w:p>
    <w:p>
      <w:pPr>
        <w:rPr>
          <w:rFonts w:ascii="宋体" w:hAnsi="宋体" w:eastAsia="宋体" w:cs="宋体"/>
          <w:color w:val="000000"/>
          <w:sz w:val="28"/>
          <w:szCs w:val="28"/>
        </w:rPr>
      </w:pPr>
    </w:p>
    <w:p>
      <w:pPr>
        <w:rPr>
          <w:rFonts w:ascii="宋体" w:hAnsi="宋体" w:eastAsia="宋体" w:cs="宋体"/>
          <w:color w:val="000000"/>
          <w:sz w:val="28"/>
          <w:szCs w:val="28"/>
        </w:rPr>
      </w:pPr>
    </w:p>
    <w:p>
      <w:pPr>
        <w:rPr>
          <w:rFonts w:ascii="宋体" w:hAnsi="宋体" w:eastAsia="宋体" w:cs="宋体"/>
          <w:color w:val="000000"/>
          <w:sz w:val="28"/>
          <w:szCs w:val="28"/>
        </w:rPr>
      </w:pPr>
    </w:p>
    <w:p>
      <w:pPr>
        <w:rPr>
          <w:rFonts w:ascii="宋体" w:hAnsi="宋体" w:eastAsia="宋体" w:cs="宋体"/>
          <w:color w:val="000000"/>
          <w:sz w:val="28"/>
          <w:szCs w:val="28"/>
        </w:rPr>
      </w:pPr>
    </w:p>
    <w:p>
      <w:pPr>
        <w:rPr>
          <w:rFonts w:ascii="宋体" w:hAnsi="宋体" w:eastAsia="宋体" w:cs="宋体"/>
          <w:color w:val="000000"/>
          <w:sz w:val="28"/>
          <w:szCs w:val="28"/>
        </w:rPr>
      </w:pPr>
    </w:p>
    <w:p>
      <w:pPr>
        <w:rPr>
          <w:rFonts w:ascii="宋体" w:hAnsi="宋体" w:eastAsia="宋体" w:cs="宋体"/>
          <w:color w:val="000000"/>
          <w:sz w:val="28"/>
          <w:szCs w:val="28"/>
        </w:rPr>
      </w:pPr>
    </w:p>
    <w:p>
      <w:pPr>
        <w:pStyle w:val="3"/>
        <w:jc w:val="center"/>
        <w:rPr>
          <w:rFonts w:ascii="黑体" w:hAnsi="黑体" w:eastAsia="黑体"/>
          <w:b w:val="0"/>
          <w:bCs w:val="0"/>
          <w:sz w:val="44"/>
          <w:szCs w:val="44"/>
        </w:rPr>
      </w:pPr>
      <w:bookmarkStart w:id="5" w:name="_Toc25584"/>
      <w:r>
        <w:rPr>
          <w:rFonts w:hint="eastAsia" w:ascii="黑体" w:hAnsi="黑体" w:eastAsia="黑体"/>
          <w:b w:val="0"/>
          <w:bCs w:val="0"/>
          <w:sz w:val="44"/>
          <w:szCs w:val="44"/>
        </w:rPr>
        <w:t>图书馆</w:t>
      </w:r>
      <w:r>
        <w:rPr>
          <w:rFonts w:ascii="黑体" w:hAnsi="黑体" w:eastAsia="黑体"/>
          <w:b w:val="0"/>
          <w:bCs w:val="0"/>
          <w:sz w:val="44"/>
          <w:szCs w:val="44"/>
        </w:rPr>
        <w:t>办公室</w:t>
      </w:r>
      <w:r>
        <w:rPr>
          <w:rFonts w:hint="eastAsia" w:ascii="黑体" w:hAnsi="黑体" w:eastAsia="黑体"/>
          <w:b w:val="0"/>
          <w:bCs w:val="0"/>
          <w:sz w:val="44"/>
          <w:szCs w:val="44"/>
        </w:rPr>
        <w:t>工作</w:t>
      </w:r>
      <w:r>
        <w:rPr>
          <w:rFonts w:ascii="黑体" w:hAnsi="黑体" w:eastAsia="黑体"/>
          <w:b w:val="0"/>
          <w:bCs w:val="0"/>
          <w:sz w:val="44"/>
          <w:szCs w:val="44"/>
        </w:rPr>
        <w:t>职责</w:t>
      </w:r>
      <w:bookmarkEnd w:id="5"/>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一、负责做好图书馆业务统计分析和读者满意度调查分析整改工作，协助馆领导做好文献资源和服务系统的规划及建设工作。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二、负责起草文献采购方案，协助馆领导做好文献资源信息的收集工作。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三、负责图书馆的日常行政事务工作，</w:t>
      </w:r>
      <w:r>
        <w:rPr>
          <w:rFonts w:hint="eastAsia" w:ascii="仿宋" w:hAnsi="仿宋" w:eastAsia="仿宋" w:cs="宋体"/>
          <w:color w:val="000000"/>
          <w:kern w:val="0"/>
          <w:sz w:val="30"/>
          <w:szCs w:val="30"/>
        </w:rPr>
        <w:t>负责宣传及文化建设工作，</w:t>
      </w:r>
      <w:r>
        <w:rPr>
          <w:rFonts w:hint="eastAsia" w:ascii="仿宋" w:hAnsi="仿宋" w:eastAsia="仿宋" w:cs="宋体"/>
          <w:bCs/>
          <w:sz w:val="30"/>
          <w:szCs w:val="30"/>
        </w:rPr>
        <w:t>协助馆领导组织全馆性活动，安排相关工作和会议，接待来访参观等。</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四、负责上传下达，承办自动化办公事宜，承担会议记录和图书馆大事记工作，检查落实馆务会议的决定，及时进行总结和汇报。</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五、负责图书馆规划、规章制度的制定和工作计划、总结等材料的起草工作，负责图书馆印章、信函及文件、档案管理。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六、负责办理财务报销、统计报表、固定资产登记管理等工作。负责办公用品的采购、领取及发放。</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七、负责馆内督导和全馆人员的考勤、考评和奖惩，协助年度考核的组织实施，协助各类评奖、评优申报及管理。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八、负责协调对馆舍、设施、设备的维修，组织进行运行状况检查，及时发现和解决问题。</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九、负责协调保卫、后勤及物业等职能部门，加强对馆内安全、消防和卫生等的日常监督与管理。</w:t>
      </w:r>
    </w:p>
    <w:p>
      <w:pPr>
        <w:snapToGrid w:val="0"/>
        <w:spacing w:line="360" w:lineRule="auto"/>
        <w:ind w:right="1500"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十、完成馆领导交办的其他工作任务。</w:t>
      </w:r>
    </w:p>
    <w:p>
      <w:pPr>
        <w:pStyle w:val="3"/>
        <w:jc w:val="center"/>
        <w:rPr>
          <w:rFonts w:ascii="黑体" w:hAnsi="黑体" w:eastAsia="黑体"/>
          <w:b w:val="0"/>
          <w:bCs w:val="0"/>
          <w:sz w:val="44"/>
          <w:szCs w:val="44"/>
        </w:rPr>
      </w:pPr>
      <w:bookmarkStart w:id="6" w:name="_Toc25110"/>
      <w:r>
        <w:rPr>
          <w:rFonts w:hint="eastAsia" w:ascii="黑体" w:hAnsi="黑体" w:eastAsia="黑体"/>
          <w:b w:val="0"/>
          <w:bCs w:val="0"/>
          <w:sz w:val="44"/>
          <w:szCs w:val="44"/>
        </w:rPr>
        <w:t>图书馆采编部工作职责</w:t>
      </w:r>
      <w:bookmarkEnd w:id="6"/>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一、</w:t>
      </w:r>
      <w:r>
        <w:rPr>
          <w:rFonts w:ascii="仿宋" w:hAnsi="仿宋" w:eastAsia="仿宋"/>
          <w:color w:val="000000"/>
          <w:sz w:val="30"/>
          <w:szCs w:val="30"/>
        </w:rPr>
        <w:t>掌握有关学科和专业的现状及发展趋势，了解、掌握国内外出版发行动态和图书信息，根据学校</w:t>
      </w:r>
      <w:r>
        <w:rPr>
          <w:rFonts w:hint="eastAsia" w:ascii="仿宋" w:hAnsi="仿宋" w:eastAsia="仿宋"/>
          <w:color w:val="000000"/>
          <w:sz w:val="30"/>
          <w:szCs w:val="30"/>
        </w:rPr>
        <w:t>专业设置、</w:t>
      </w:r>
      <w:r>
        <w:rPr>
          <w:rFonts w:ascii="仿宋" w:hAnsi="仿宋" w:eastAsia="仿宋"/>
          <w:color w:val="000000"/>
          <w:sz w:val="30"/>
          <w:szCs w:val="30"/>
        </w:rPr>
        <w:t>教学科研任务，迅速、及时、准确地收集、采购各种图书资料</w:t>
      </w:r>
      <w:r>
        <w:rPr>
          <w:rFonts w:hint="eastAsia" w:ascii="仿宋" w:hAnsi="仿宋" w:eastAsia="仿宋"/>
          <w:color w:val="000000"/>
          <w:sz w:val="30"/>
          <w:szCs w:val="30"/>
        </w:rPr>
        <w:t>。</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二、负责向有关部门分送中外文书刊目录、汇总、筛选、预订、零订、零购、邮购图书，及时掌握订购到的书刊动态。</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三、负责听取专业教师和学生意见、建议，了解馆藏、流通情况，改进完善书刊结构，提高书刊质量和数量。</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四、负责图书馆文献经费分配工作，做到心中有数，账目清楚。</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五、负责预订和新到书刊的统计工作，负责对书刊的验收、登记和新书移交工作。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六、</w:t>
      </w:r>
      <w:r>
        <w:rPr>
          <w:rFonts w:hint="eastAsia" w:ascii="仿宋" w:hAnsi="仿宋" w:eastAsia="仿宋"/>
          <w:color w:val="000000"/>
          <w:sz w:val="30"/>
          <w:szCs w:val="30"/>
        </w:rPr>
        <w:t>严格按照《中国图书分类法》（第五版）进行文献的分类并按</w:t>
      </w:r>
      <w:r>
        <w:rPr>
          <w:rFonts w:ascii="仿宋" w:hAnsi="仿宋" w:eastAsia="仿宋"/>
          <w:color w:val="000000"/>
          <w:sz w:val="30"/>
          <w:szCs w:val="30"/>
        </w:rPr>
        <w:t>各文种</w:t>
      </w:r>
      <w:r>
        <w:rPr>
          <w:rFonts w:hint="eastAsia" w:ascii="仿宋" w:hAnsi="仿宋" w:eastAsia="仿宋"/>
          <w:color w:val="000000"/>
          <w:sz w:val="30"/>
          <w:szCs w:val="30"/>
        </w:rPr>
        <w:t>文献</w:t>
      </w:r>
      <w:r>
        <w:rPr>
          <w:rFonts w:ascii="仿宋" w:hAnsi="仿宋" w:eastAsia="仿宋"/>
          <w:color w:val="000000"/>
          <w:sz w:val="30"/>
          <w:szCs w:val="30"/>
        </w:rPr>
        <w:t>著录的国家标准及本馆制定的著录细则进行著录</w:t>
      </w:r>
      <w:r>
        <w:rPr>
          <w:rFonts w:hint="eastAsia" w:ascii="仿宋" w:hAnsi="仿宋" w:eastAsia="仿宋"/>
          <w:color w:val="000000"/>
          <w:sz w:val="30"/>
          <w:szCs w:val="30"/>
        </w:rPr>
        <w:t>。</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七、负责图书分类、芯片</w:t>
      </w:r>
      <w:r>
        <w:rPr>
          <w:rFonts w:ascii="仿宋" w:hAnsi="仿宋" w:eastAsia="仿宋" w:cs="宋体"/>
          <w:bCs/>
          <w:sz w:val="30"/>
          <w:szCs w:val="30"/>
        </w:rPr>
        <w:t>粘贴</w:t>
      </w:r>
      <w:r>
        <w:rPr>
          <w:rFonts w:hint="eastAsia" w:ascii="仿宋" w:hAnsi="仿宋" w:eastAsia="仿宋" w:cs="宋体"/>
          <w:bCs/>
          <w:sz w:val="30"/>
          <w:szCs w:val="30"/>
        </w:rPr>
        <w:t>、著录、打印达到规范化、标准化。</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八、负责图书的加工与统计工作。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九、负责编辑、打印、校对新书通报。</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十、搞好本室的安全、卫生工作。</w:t>
      </w:r>
    </w:p>
    <w:p/>
    <w:p/>
    <w:p>
      <w:pPr>
        <w:pStyle w:val="3"/>
        <w:jc w:val="center"/>
        <w:rPr>
          <w:rFonts w:ascii="黑体" w:hAnsi="黑体" w:eastAsia="黑体"/>
          <w:b w:val="0"/>
          <w:bCs w:val="0"/>
          <w:sz w:val="44"/>
          <w:szCs w:val="44"/>
        </w:rPr>
      </w:pPr>
      <w:bookmarkStart w:id="7" w:name="_Toc22973"/>
      <w:r>
        <w:rPr>
          <w:rFonts w:hint="eastAsia" w:ascii="黑体" w:hAnsi="黑体" w:eastAsia="黑体"/>
          <w:b w:val="0"/>
          <w:bCs w:val="0"/>
          <w:sz w:val="44"/>
          <w:szCs w:val="44"/>
        </w:rPr>
        <w:t>图书馆流通部</w:t>
      </w:r>
      <w:r>
        <w:rPr>
          <w:rFonts w:ascii="黑体" w:hAnsi="黑体" w:eastAsia="黑体"/>
          <w:b w:val="0"/>
          <w:bCs w:val="0"/>
          <w:sz w:val="44"/>
          <w:szCs w:val="44"/>
        </w:rPr>
        <w:t>工作职责</w:t>
      </w:r>
      <w:bookmarkEnd w:id="7"/>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一、负责图书借还流通手续办理工作，保证图书的正常流通和管理工作。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二、负责文献的上下架、借还、保管、维护等方面的工作。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三、负责新书入库的交接工作，认真检查加工、分编质量，发现问题及时与采编部联系，予以纠正。</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四、负责流通书库日常巡查书库工作，随时保持书架整洁有序，归还图书及时上架。</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五、负责读者咨询工作，不断征询读者对流通工作的意见建议，不断改进工作方式方法</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六、负责实习生的管理工作，合理安排实习生的助馆工作任务。</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七、负责流通数据的统计分析工作，及时向有关部门提供读者阅读动态和阅读需求，并提出优化图书馆藏结构的合理化建议。</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八、负责本部的文化、卫生、安全、消防和秩序维护等工作。</w:t>
      </w:r>
    </w:p>
    <w:p>
      <w:pPr>
        <w:snapToGrid w:val="0"/>
        <w:spacing w:line="360" w:lineRule="auto"/>
        <w:ind w:firstLine="600" w:firstLineChars="200"/>
        <w:textAlignment w:val="baseline"/>
        <w:rPr>
          <w:rFonts w:ascii="宋体" w:hAnsi="宋体" w:eastAsia="宋体" w:cs="宋体"/>
          <w:bCs/>
          <w:sz w:val="28"/>
          <w:szCs w:val="28"/>
        </w:rPr>
      </w:pPr>
      <w:r>
        <w:rPr>
          <w:rFonts w:hint="eastAsia" w:ascii="仿宋" w:hAnsi="仿宋" w:eastAsia="仿宋" w:cs="宋体"/>
          <w:bCs/>
          <w:sz w:val="30"/>
          <w:szCs w:val="30"/>
        </w:rPr>
        <w:t>九、完成馆领导交办的其他工作任务。</w:t>
      </w:r>
    </w:p>
    <w:p/>
    <w:p/>
    <w:p/>
    <w:p/>
    <w:p/>
    <w:p>
      <w:pPr>
        <w:pStyle w:val="3"/>
        <w:jc w:val="center"/>
        <w:rPr>
          <w:rFonts w:ascii="黑体" w:hAnsi="黑体" w:eastAsia="黑体"/>
          <w:b w:val="0"/>
          <w:bCs w:val="0"/>
          <w:sz w:val="44"/>
          <w:szCs w:val="44"/>
        </w:rPr>
      </w:pPr>
      <w:bookmarkStart w:id="8" w:name="_Toc7150"/>
      <w:r>
        <w:rPr>
          <w:rFonts w:hint="eastAsia" w:ascii="黑体" w:hAnsi="黑体" w:eastAsia="黑体"/>
          <w:b w:val="0"/>
          <w:bCs w:val="0"/>
          <w:sz w:val="44"/>
          <w:szCs w:val="44"/>
        </w:rPr>
        <w:t>图书馆阅览部</w:t>
      </w:r>
      <w:r>
        <w:rPr>
          <w:rFonts w:ascii="黑体" w:hAnsi="黑体" w:eastAsia="黑体"/>
          <w:b w:val="0"/>
          <w:bCs w:val="0"/>
          <w:sz w:val="44"/>
          <w:szCs w:val="44"/>
        </w:rPr>
        <w:t>工作职责</w:t>
      </w:r>
      <w:bookmarkEnd w:id="8"/>
    </w:p>
    <w:p>
      <w:pPr>
        <w:spacing w:line="360" w:lineRule="auto"/>
        <w:ind w:firstLine="600" w:firstLineChars="200"/>
        <w:textAlignment w:val="baseline"/>
        <w:rPr>
          <w:rFonts w:ascii="仿宋" w:hAnsi="仿宋" w:eastAsia="仿宋" w:cs="Times New Roman"/>
          <w:color w:val="000000"/>
          <w:sz w:val="30"/>
          <w:szCs w:val="30"/>
        </w:rPr>
      </w:pPr>
      <w:r>
        <w:rPr>
          <w:rFonts w:hint="eastAsia" w:ascii="仿宋" w:hAnsi="仿宋" w:eastAsia="仿宋" w:cs="宋体"/>
          <w:bCs/>
          <w:sz w:val="30"/>
          <w:szCs w:val="30"/>
        </w:rPr>
        <w:t>一、</w:t>
      </w:r>
      <w:r>
        <w:rPr>
          <w:rFonts w:hint="eastAsia" w:ascii="仿宋" w:hAnsi="仿宋" w:eastAsia="仿宋"/>
          <w:color w:val="000000"/>
          <w:sz w:val="30"/>
          <w:szCs w:val="30"/>
        </w:rPr>
        <w:t>熟知图书排架规则，按时完成归还图书的上架、顺架、排架等工作，当班书当班毕，</w:t>
      </w:r>
      <w:r>
        <w:rPr>
          <w:rFonts w:ascii="仿宋" w:hAnsi="仿宋" w:eastAsia="仿宋"/>
          <w:color w:val="000000"/>
          <w:sz w:val="30"/>
          <w:szCs w:val="30"/>
        </w:rPr>
        <w:t>保证</w:t>
      </w:r>
      <w:r>
        <w:rPr>
          <w:rFonts w:hint="eastAsia" w:ascii="仿宋" w:hAnsi="仿宋" w:eastAsia="仿宋"/>
          <w:color w:val="000000"/>
          <w:sz w:val="30"/>
          <w:szCs w:val="30"/>
        </w:rPr>
        <w:t>图书排列有序，及时纠正错位图书，</w:t>
      </w:r>
      <w:r>
        <w:rPr>
          <w:rFonts w:hint="eastAsia" w:ascii="仿宋" w:hAnsi="仿宋" w:eastAsia="仿宋" w:cs="宋体"/>
          <w:bCs/>
          <w:sz w:val="30"/>
          <w:szCs w:val="30"/>
        </w:rPr>
        <w:t>负责新进期刊的登记加工及按分类上架工作。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二、确保“首书”的定位准确，图书盘点工作日常化，馆藏图书与书目系统始终保持一致。全面负责阅览室和自习室的管理服务工作、维护室内秩序，确保室内肃静，杜绝不文明现象发生。</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三、负责教育所管辖区域内读者遵守图书馆管理规定，</w:t>
      </w:r>
      <w:r>
        <w:rPr>
          <w:rFonts w:ascii="仿宋" w:hAnsi="仿宋" w:eastAsia="仿宋" w:cs="宋体"/>
          <w:bCs/>
          <w:sz w:val="30"/>
          <w:szCs w:val="30"/>
        </w:rPr>
        <w:t>维护</w:t>
      </w:r>
      <w:r>
        <w:rPr>
          <w:rFonts w:hint="eastAsia" w:ascii="仿宋" w:hAnsi="仿宋" w:eastAsia="仿宋" w:cs="宋体"/>
          <w:bCs/>
          <w:sz w:val="30"/>
          <w:szCs w:val="30"/>
        </w:rPr>
        <w:t>好所管辖区域的公共环境及秩序。</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四、负责期刊征订、加工数量、阅览人数的统计工作。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五、负责阅览室的安全、卫生和设备维修的上报工作。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六、负责上级领导检查和外来人员参观的接待工作，</w:t>
      </w:r>
      <w:r>
        <w:rPr>
          <w:rFonts w:hint="eastAsia" w:ascii="仿宋" w:hAnsi="仿宋" w:eastAsia="仿宋"/>
          <w:color w:val="000000"/>
          <w:sz w:val="30"/>
          <w:szCs w:val="30"/>
        </w:rPr>
        <w:t>负责处置本楼层的紧急事务。</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七、负责过期期刊的装订工作并做好统计。</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八、坚持“以人为本、读者至上”的宗旨，不断改善服务态度，改进服务方式，提高服务质量，接待好每一位读者。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九、完成馆领导交办的其他工作任务。</w:t>
      </w: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rPr>
          <w:rFonts w:ascii="宋体" w:hAnsi="宋体" w:eastAsia="宋体" w:cs="Times New Roman"/>
          <w:color w:val="000000"/>
          <w:sz w:val="28"/>
          <w:szCs w:val="28"/>
        </w:rPr>
      </w:pPr>
    </w:p>
    <w:p>
      <w:pPr>
        <w:pStyle w:val="3"/>
        <w:jc w:val="center"/>
        <w:rPr>
          <w:rFonts w:ascii="黑体" w:hAnsi="黑体" w:eastAsia="黑体"/>
          <w:b w:val="0"/>
          <w:bCs w:val="0"/>
          <w:sz w:val="44"/>
          <w:szCs w:val="44"/>
        </w:rPr>
      </w:pPr>
      <w:bookmarkStart w:id="9" w:name="_Toc7071"/>
      <w:r>
        <w:rPr>
          <w:rFonts w:hint="eastAsia" w:ascii="黑体" w:hAnsi="黑体" w:eastAsia="黑体"/>
          <w:b w:val="0"/>
          <w:bCs w:val="0"/>
          <w:sz w:val="44"/>
          <w:szCs w:val="44"/>
        </w:rPr>
        <w:t>图书馆</w:t>
      </w:r>
      <w:r>
        <w:rPr>
          <w:rFonts w:ascii="黑体" w:hAnsi="黑体" w:eastAsia="黑体"/>
          <w:b w:val="0"/>
          <w:bCs w:val="0"/>
          <w:sz w:val="44"/>
          <w:szCs w:val="44"/>
        </w:rPr>
        <w:t>技术部工作职责</w:t>
      </w:r>
      <w:bookmarkEnd w:id="9"/>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一、负责图书馆局域网系统控制的管理工作，做好软硬件的安装、调试、维护、运行监控、管理工作。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二、负责图书馆网络系统的管理工作，做好信息安排、统计、备份，及时上报有关信息统计数据。</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三、负责图书馆网络系统的安全工作，严格控制各级业务科室的系统口令和密码。做好病毒的防治工作，确保系统的长期安全运行。</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四、负责处理与学校网络中心的业务联系和技术协作关系，确保接口畅通。</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五、</w:t>
      </w:r>
      <w:r>
        <w:rPr>
          <w:rFonts w:hint="eastAsia" w:ascii="仿宋" w:hAnsi="仿宋" w:eastAsia="仿宋" w:cs="Arial"/>
          <w:color w:val="000000"/>
          <w:kern w:val="0"/>
          <w:sz w:val="30"/>
          <w:szCs w:val="30"/>
        </w:rPr>
        <w:t>协调、</w:t>
      </w:r>
      <w:r>
        <w:rPr>
          <w:rFonts w:ascii="仿宋" w:hAnsi="仿宋" w:eastAsia="仿宋" w:cs="Arial"/>
          <w:color w:val="000000"/>
          <w:kern w:val="0"/>
          <w:sz w:val="30"/>
          <w:szCs w:val="30"/>
        </w:rPr>
        <w:t>优化</w:t>
      </w:r>
      <w:r>
        <w:rPr>
          <w:rFonts w:hint="eastAsia" w:ascii="仿宋" w:hAnsi="仿宋" w:eastAsia="仿宋" w:cs="Arial"/>
          <w:color w:val="000000"/>
          <w:kern w:val="0"/>
          <w:sz w:val="30"/>
          <w:szCs w:val="30"/>
        </w:rPr>
        <w:t>各类系统的数字化环境，参与</w:t>
      </w:r>
      <w:r>
        <w:rPr>
          <w:rFonts w:ascii="仿宋" w:hAnsi="仿宋" w:eastAsia="仿宋" w:cs="Arial"/>
          <w:color w:val="000000"/>
          <w:kern w:val="0"/>
          <w:sz w:val="30"/>
          <w:szCs w:val="30"/>
        </w:rPr>
        <w:t>各类</w:t>
      </w:r>
      <w:r>
        <w:rPr>
          <w:rFonts w:hint="eastAsia" w:ascii="仿宋" w:hAnsi="仿宋" w:eastAsia="仿宋" w:cs="Arial"/>
          <w:color w:val="000000"/>
          <w:kern w:val="0"/>
          <w:sz w:val="30"/>
          <w:szCs w:val="30"/>
        </w:rPr>
        <w:t>馆藏数字资源</w:t>
      </w:r>
      <w:r>
        <w:rPr>
          <w:rFonts w:ascii="仿宋" w:hAnsi="仿宋" w:eastAsia="仿宋" w:cs="Arial"/>
          <w:color w:val="000000"/>
          <w:kern w:val="0"/>
          <w:sz w:val="30"/>
          <w:szCs w:val="30"/>
        </w:rPr>
        <w:t>的统计工作，</w:t>
      </w:r>
      <w:r>
        <w:rPr>
          <w:rFonts w:hint="eastAsia" w:ascii="仿宋" w:hAnsi="仿宋" w:eastAsia="仿宋" w:cs="Arial"/>
          <w:color w:val="000000"/>
          <w:kern w:val="0"/>
          <w:sz w:val="30"/>
          <w:szCs w:val="30"/>
        </w:rPr>
        <w:t>确保数据安全。</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六、负责图书馆</w:t>
      </w:r>
      <w:r>
        <w:rPr>
          <w:rFonts w:ascii="仿宋" w:hAnsi="仿宋" w:eastAsia="仿宋" w:cs="宋体"/>
          <w:bCs/>
          <w:sz w:val="30"/>
          <w:szCs w:val="30"/>
        </w:rPr>
        <w:t>电子阅览室</w:t>
      </w:r>
      <w:r>
        <w:rPr>
          <w:rFonts w:hint="eastAsia" w:ascii="仿宋" w:hAnsi="仿宋" w:eastAsia="仿宋" w:cs="宋体"/>
          <w:bCs/>
          <w:sz w:val="30"/>
          <w:szCs w:val="30"/>
        </w:rPr>
        <w:t>计算机的维护、保洁工作。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七、</w:t>
      </w:r>
      <w:r>
        <w:rPr>
          <w:rFonts w:hint="eastAsia" w:ascii="仿宋" w:hAnsi="仿宋" w:eastAsia="仿宋" w:cs="Arial"/>
          <w:color w:val="000000"/>
          <w:kern w:val="0"/>
          <w:sz w:val="30"/>
          <w:szCs w:val="30"/>
        </w:rPr>
        <w:t>加强服务器及其他网络资源的管理，强化安全意识，做好运行维护工作，</w:t>
      </w:r>
      <w:r>
        <w:rPr>
          <w:rFonts w:hint="eastAsia" w:ascii="仿宋" w:hAnsi="仿宋" w:eastAsia="仿宋" w:cs="宋体"/>
          <w:bCs/>
          <w:sz w:val="30"/>
          <w:szCs w:val="30"/>
        </w:rPr>
        <w:t>负责解决自动化管理系统发生的技术问题。</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八、负责对全馆使用自动化管理系统的相关人员进行业务培训。</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九、完成领导交办的其他工作。</w:t>
      </w:r>
    </w:p>
    <w:p>
      <w:pPr>
        <w:spacing w:line="540" w:lineRule="exact"/>
        <w:ind w:firstLine="560" w:firstLineChars="200"/>
        <w:rPr>
          <w:rFonts w:ascii="宋体" w:hAnsi="宋体" w:eastAsia="宋体" w:cs="Arial"/>
          <w:bCs/>
          <w:color w:val="000000"/>
          <w:kern w:val="0"/>
          <w:sz w:val="28"/>
          <w:szCs w:val="28"/>
        </w:rPr>
      </w:pPr>
    </w:p>
    <w:p>
      <w:pP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综</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合</w:t>
      </w:r>
    </w:p>
    <w:p>
      <w:pPr>
        <w:jc w:val="center"/>
        <w:rPr>
          <w:rFonts w:asciiTheme="minorEastAsia" w:hAnsiTheme="minorEastAsia"/>
          <w:b/>
          <w:color w:val="000000" w:themeColor="text1"/>
          <w:sz w:val="84"/>
          <w:szCs w:val="84"/>
          <w14:textFill>
            <w14:solidFill>
              <w14:schemeClr w14:val="tx1"/>
            </w14:solidFill>
          </w14:textFill>
        </w:rPr>
      </w:pPr>
      <w:r>
        <w:rPr>
          <w:rFonts w:asciiTheme="minorEastAsia" w:hAnsiTheme="minorEastAsia"/>
          <w:b/>
          <w:color w:val="000000" w:themeColor="text1"/>
          <w:sz w:val="84"/>
          <w:szCs w:val="84"/>
          <w14:textFill>
            <w14:solidFill>
              <w14:schemeClr w14:val="tx1"/>
            </w14:solidFill>
          </w14:textFill>
        </w:rPr>
        <w:t>管</w:t>
      </w:r>
    </w:p>
    <w:p>
      <w:pPr>
        <w:jc w:val="center"/>
        <w:rPr>
          <w:rFonts w:asciiTheme="minorEastAsia" w:hAnsiTheme="minorEastAsia"/>
          <w:b/>
          <w:color w:val="000000" w:themeColor="text1"/>
          <w:sz w:val="84"/>
          <w:szCs w:val="84"/>
          <w14:textFill>
            <w14:solidFill>
              <w14:schemeClr w14:val="tx1"/>
            </w14:solidFill>
          </w14:textFill>
        </w:rPr>
      </w:pPr>
      <w:r>
        <w:rPr>
          <w:rFonts w:asciiTheme="minorEastAsia" w:hAnsiTheme="minorEastAsia"/>
          <w:b/>
          <w:color w:val="000000" w:themeColor="text1"/>
          <w:sz w:val="84"/>
          <w:szCs w:val="84"/>
          <w14:textFill>
            <w14:solidFill>
              <w14:schemeClr w14:val="tx1"/>
            </w14:solidFill>
          </w14:textFill>
        </w:rPr>
        <w:t>理</w:t>
      </w: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
      <w:pPr>
        <w:widowControl/>
        <w:shd w:val="clear" w:color="auto" w:fill="FFFFFF"/>
        <w:spacing w:line="540" w:lineRule="exact"/>
        <w:ind w:firstLine="600" w:firstLineChars="200"/>
        <w:jc w:val="left"/>
        <w:rPr>
          <w:rFonts w:ascii="仿宋" w:hAnsi="仿宋" w:eastAsia="仿宋" w:cs="Arial"/>
          <w:color w:val="000000"/>
          <w:kern w:val="0"/>
          <w:sz w:val="30"/>
          <w:szCs w:val="30"/>
        </w:rPr>
      </w:pPr>
    </w:p>
    <w:p>
      <w:pPr>
        <w:widowControl/>
        <w:shd w:val="clear" w:color="auto" w:fill="FFFFFF"/>
        <w:spacing w:line="540" w:lineRule="exact"/>
        <w:ind w:firstLine="600" w:firstLineChars="200"/>
        <w:jc w:val="left"/>
        <w:rPr>
          <w:rFonts w:ascii="仿宋" w:hAnsi="仿宋" w:eastAsia="仿宋" w:cs="Arial"/>
          <w:color w:val="000000"/>
          <w:kern w:val="0"/>
          <w:sz w:val="30"/>
          <w:szCs w:val="30"/>
        </w:rPr>
      </w:pPr>
    </w:p>
    <w:p>
      <w:pPr>
        <w:pStyle w:val="3"/>
        <w:jc w:val="center"/>
        <w:rPr>
          <w:rFonts w:ascii="黑体" w:hAnsi="黑体" w:eastAsia="黑体"/>
          <w:b w:val="0"/>
          <w:bCs w:val="0"/>
          <w:sz w:val="44"/>
          <w:szCs w:val="44"/>
        </w:rPr>
      </w:pPr>
      <w:bookmarkStart w:id="10" w:name="_Toc17590"/>
      <w:r>
        <w:rPr>
          <w:rFonts w:hint="eastAsia" w:ascii="黑体" w:hAnsi="黑体" w:eastAsia="黑体"/>
          <w:b w:val="0"/>
          <w:bCs w:val="0"/>
          <w:sz w:val="44"/>
          <w:szCs w:val="44"/>
        </w:rPr>
        <w:t>图书馆考勤管理规定</w:t>
      </w:r>
      <w:bookmarkEnd w:id="10"/>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为加强管理，保证正常的工作秩序，不断提高工作效率和提升服务质量，现结合本馆实际情况，特制定本规定。</w:t>
      </w:r>
    </w:p>
    <w:p>
      <w:pPr>
        <w:snapToGrid w:val="0"/>
        <w:spacing w:line="360" w:lineRule="auto"/>
        <w:ind w:firstLine="602" w:firstLineChars="200"/>
        <w:textAlignment w:val="baseline"/>
        <w:rPr>
          <w:rFonts w:ascii="仿宋" w:hAnsi="仿宋" w:eastAsia="仿宋"/>
          <w:b/>
          <w:sz w:val="30"/>
          <w:szCs w:val="30"/>
        </w:rPr>
      </w:pPr>
      <w:r>
        <w:rPr>
          <w:rFonts w:hint="eastAsia" w:ascii="仿宋" w:hAnsi="仿宋" w:eastAsia="仿宋"/>
          <w:b/>
          <w:sz w:val="30"/>
          <w:szCs w:val="30"/>
        </w:rPr>
        <w:t>一、考勤对象</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本部门全体工作人员。</w:t>
      </w:r>
    </w:p>
    <w:p>
      <w:pPr>
        <w:snapToGrid w:val="0"/>
        <w:spacing w:line="360" w:lineRule="auto"/>
        <w:ind w:firstLine="602" w:firstLineChars="200"/>
        <w:textAlignment w:val="baseline"/>
        <w:rPr>
          <w:rFonts w:ascii="仿宋" w:hAnsi="仿宋" w:eastAsia="仿宋"/>
          <w:b/>
          <w:sz w:val="30"/>
          <w:szCs w:val="30"/>
        </w:rPr>
      </w:pPr>
      <w:r>
        <w:rPr>
          <w:rFonts w:hint="eastAsia" w:ascii="仿宋" w:hAnsi="仿宋" w:eastAsia="仿宋"/>
          <w:b/>
          <w:sz w:val="30"/>
          <w:szCs w:val="30"/>
        </w:rPr>
        <w:t>二、请假制度</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（一）</w:t>
      </w:r>
      <w:r>
        <w:rPr>
          <w:rFonts w:hint="eastAsia" w:ascii="仿宋" w:hAnsi="仿宋" w:eastAsia="仿宋" w:cs="宋体"/>
          <w:bCs/>
          <w:sz w:val="30"/>
          <w:szCs w:val="30"/>
        </w:rPr>
        <w:t>本部门全体工作人员必须严格按照学院作息时间上下班，不得随意迟到、早退、旷工。学院、馆内有重大事项活动，原则上不准请假，特殊情况例外。</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（二）</w:t>
      </w:r>
      <w:r>
        <w:rPr>
          <w:rFonts w:hint="eastAsia" w:ascii="仿宋" w:hAnsi="仿宋" w:eastAsia="仿宋" w:cs="宋体"/>
          <w:bCs/>
          <w:sz w:val="30"/>
          <w:szCs w:val="30"/>
        </w:rPr>
        <w:t>请假的有关程序：1、经馆长审批后有效。2、请假后要向考勤员如实申报。</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（三）</w:t>
      </w:r>
      <w:r>
        <w:rPr>
          <w:rFonts w:hint="eastAsia" w:ascii="仿宋" w:hAnsi="仿宋" w:eastAsia="仿宋" w:cs="宋体"/>
          <w:bCs/>
          <w:sz w:val="30"/>
          <w:szCs w:val="30"/>
        </w:rPr>
        <w:t>请假除急症外，至少提前半天。请假的理由要清楚，时间要准确。请假的天数要符合学校规定。</w:t>
      </w:r>
    </w:p>
    <w:p>
      <w:pPr>
        <w:snapToGrid w:val="0"/>
        <w:spacing w:line="360" w:lineRule="auto"/>
        <w:ind w:firstLine="602" w:firstLineChars="200"/>
        <w:textAlignment w:val="baseline"/>
        <w:rPr>
          <w:rFonts w:ascii="仿宋" w:hAnsi="仿宋" w:eastAsia="仿宋"/>
          <w:b/>
          <w:sz w:val="30"/>
          <w:szCs w:val="30"/>
        </w:rPr>
      </w:pPr>
      <w:r>
        <w:rPr>
          <w:rFonts w:hint="eastAsia" w:ascii="仿宋" w:hAnsi="仿宋" w:eastAsia="仿宋"/>
          <w:b/>
          <w:sz w:val="30"/>
          <w:szCs w:val="30"/>
        </w:rPr>
        <w:t>三、部门人员考勤</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（一）</w:t>
      </w:r>
      <w:r>
        <w:rPr>
          <w:rFonts w:hint="eastAsia" w:ascii="仿宋" w:hAnsi="仿宋" w:eastAsia="仿宋" w:cs="宋体"/>
          <w:bCs/>
          <w:sz w:val="30"/>
          <w:szCs w:val="30"/>
        </w:rPr>
        <w:t>每天定时进行考勤，确保工作人员及时到岗，使部门有良好的精神面貌。</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（二）</w:t>
      </w:r>
      <w:r>
        <w:rPr>
          <w:rFonts w:hint="eastAsia" w:ascii="仿宋" w:hAnsi="仿宋" w:eastAsia="仿宋" w:cs="宋体"/>
          <w:bCs/>
          <w:sz w:val="30"/>
          <w:szCs w:val="30"/>
        </w:rPr>
        <w:t>如有特殊情况未能在上班时间及时到岗者，必须提前跟馆长说明情况。</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（三）</w:t>
      </w:r>
      <w:r>
        <w:rPr>
          <w:rFonts w:hint="eastAsia" w:ascii="仿宋" w:hAnsi="仿宋" w:eastAsia="仿宋" w:cs="宋体"/>
          <w:bCs/>
          <w:sz w:val="30"/>
          <w:szCs w:val="30"/>
        </w:rPr>
        <w:t>考勤员将人员到岗情况如实准确地做好记录，对出现未到岗现象必须向本人了解其原因，有未提前向馆长说明情况者视为迟到。</w:t>
      </w:r>
    </w:p>
    <w:p>
      <w:pPr>
        <w:snapToGrid w:val="0"/>
        <w:spacing w:line="360" w:lineRule="auto"/>
        <w:ind w:firstLine="602" w:firstLineChars="200"/>
        <w:textAlignment w:val="baseline"/>
        <w:rPr>
          <w:rFonts w:ascii="仿宋" w:hAnsi="仿宋" w:eastAsia="仿宋"/>
          <w:b/>
          <w:sz w:val="30"/>
          <w:szCs w:val="30"/>
        </w:rPr>
      </w:pPr>
      <w:r>
        <w:rPr>
          <w:rFonts w:hint="eastAsia" w:ascii="仿宋" w:hAnsi="仿宋" w:eastAsia="仿宋"/>
          <w:b/>
          <w:sz w:val="30"/>
          <w:szCs w:val="30"/>
        </w:rPr>
        <w:t>四、迟到、早退、旷工处理办法：</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（一）</w:t>
      </w:r>
      <w:r>
        <w:rPr>
          <w:rFonts w:hint="eastAsia" w:ascii="仿宋" w:hAnsi="仿宋" w:eastAsia="仿宋" w:cs="宋体"/>
          <w:bCs/>
          <w:sz w:val="30"/>
          <w:szCs w:val="30"/>
        </w:rPr>
        <w:t>属下列情况之一者，按旷工论处。</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1、不经请假或请假未获批准而擅自不上班者。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2、请假期限已满不续假或续假未获批准而逾期不上班者。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3、不服从组织调动和工作安排，逾期不到工作岗位报到者。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4、未经本部门领导批准或统筹安排，自行决定换休不上班者。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5、无故迟到、早退，一个月中累计6次者（包括6次），按旷工1天处理。</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b/>
          <w:sz w:val="30"/>
          <w:szCs w:val="30"/>
        </w:rPr>
        <w:t>（二）</w:t>
      </w:r>
      <w:r>
        <w:rPr>
          <w:rFonts w:hint="eastAsia" w:ascii="仿宋" w:hAnsi="仿宋" w:eastAsia="仿宋" w:cs="宋体"/>
          <w:bCs/>
          <w:sz w:val="30"/>
          <w:szCs w:val="30"/>
        </w:rPr>
        <w:t>处理办法。</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1、迟到、早退一次按学院要求罚款。</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2、旷工1天按学院要求罚款。</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3、对旷工的员工，视情节轻重，轻者进行批评教育。重者报请学院分别给予警告、严重警告等处分。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4、连续无故旷工2天，或一年累计5天，图书馆可给予解聘。</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本办法自公布之日起实施。</w:t>
      </w:r>
    </w:p>
    <w:p>
      <w:pPr>
        <w:snapToGrid w:val="0"/>
        <w:spacing w:line="360" w:lineRule="auto"/>
        <w:ind w:firstLine="600" w:firstLineChars="200"/>
        <w:textAlignment w:val="baseline"/>
        <w:rPr>
          <w:rFonts w:ascii="仿宋" w:hAnsi="仿宋" w:eastAsia="仿宋" w:cs="宋体"/>
          <w:bCs/>
          <w:sz w:val="30"/>
          <w:szCs w:val="30"/>
        </w:rPr>
      </w:pPr>
    </w:p>
    <w:p>
      <w:pPr>
        <w:snapToGrid w:val="0"/>
        <w:spacing w:line="360" w:lineRule="auto"/>
        <w:ind w:firstLine="600" w:firstLineChars="200"/>
        <w:textAlignment w:val="baseline"/>
        <w:rPr>
          <w:rFonts w:ascii="仿宋" w:hAnsi="仿宋" w:eastAsia="仿宋" w:cs="宋体"/>
          <w:bCs/>
          <w:sz w:val="30"/>
          <w:szCs w:val="30"/>
        </w:rPr>
      </w:pPr>
    </w:p>
    <w:p>
      <w:pPr>
        <w:snapToGrid w:val="0"/>
        <w:spacing w:line="360" w:lineRule="auto"/>
        <w:ind w:firstLine="600" w:firstLineChars="200"/>
        <w:textAlignment w:val="baseline"/>
        <w:rPr>
          <w:rFonts w:ascii="仿宋" w:hAnsi="仿宋" w:eastAsia="仿宋" w:cs="宋体"/>
          <w:bCs/>
          <w:sz w:val="30"/>
          <w:szCs w:val="30"/>
        </w:rPr>
      </w:pPr>
    </w:p>
    <w:p/>
    <w:p/>
    <w:p/>
    <w:p/>
    <w:p/>
    <w:p/>
    <w:p/>
    <w:p>
      <w:pPr>
        <w:pStyle w:val="3"/>
        <w:jc w:val="center"/>
        <w:rPr>
          <w:rFonts w:ascii="宋体" w:hAnsi="宋体" w:eastAsia="宋体" w:cs="Times New Roman"/>
          <w:sz w:val="32"/>
          <w:szCs w:val="28"/>
        </w:rPr>
      </w:pPr>
      <w:bookmarkStart w:id="11" w:name="_Toc8227"/>
      <w:r>
        <w:rPr>
          <w:rFonts w:hint="eastAsia" w:ascii="黑体" w:hAnsi="黑体" w:eastAsia="黑体"/>
          <w:sz w:val="44"/>
          <w:szCs w:val="44"/>
        </w:rPr>
        <w:t>图书馆工作人员夜间值班制度</w:t>
      </w:r>
      <w:bookmarkEnd w:id="11"/>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一、夜间值班时间：晚19：00至日21:00。</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二、值班地点：图书馆各相应库室</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三、值班人员要忠于职守，坚守值班岗位，不准擅自离馆脱岗、空岗。</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四、值班时间要做好馆内的巡查工作，重点巡视检查书库阅览室 、阅读自修区及公共休闲区，及时纠正违规行为，确保馆内正常秩序。</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五、值班期间如发现个别读者有严重违规行为给图书馆造成安全隐患或秩序混乱，值班员应该劝其离馆。不听劝阻时，及时报告学校值班人员，由当日值班人员向学校相关部门或读者所属单位反映。</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六、如遇发生重大事情，要第一时间向主管领导汇报，并报告学校相关部门，及时采取必要措施。</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七、夜间读者离馆后，要协助保安全面巡查馆舍、电梯间等，确保读者全部离馆，然后闭馆。</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八、本人有事可以相互调换值班时间，但必须值班前报告主管领导。</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九、禁止值班期间会客、办私事和擅自留宿他人。</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十、禁止值班期间饮酒、吸烟、做饭及违规使用电器。</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十一、值班人员在值班期间，要确保联络畅通。</w:t>
      </w:r>
    </w:p>
    <w:p>
      <w:pPr>
        <w:spacing w:line="360" w:lineRule="auto"/>
        <w:ind w:firstLine="600" w:firstLineChars="200"/>
        <w:rPr>
          <w:rFonts w:ascii="仿宋" w:hAnsi="仿宋" w:eastAsia="仿宋" w:cs="Times New Roman"/>
          <w:sz w:val="30"/>
          <w:szCs w:val="30"/>
          <w:highlight w:val="yellow"/>
        </w:rPr>
      </w:pPr>
      <w:r>
        <w:rPr>
          <w:rFonts w:hint="eastAsia" w:ascii="仿宋" w:hAnsi="仿宋" w:eastAsia="仿宋" w:cs="Times New Roman"/>
          <w:sz w:val="30"/>
          <w:szCs w:val="30"/>
        </w:rPr>
        <w:t>十二、值班时间要着装整洁，挂胸牌。</w:t>
      </w:r>
    </w:p>
    <w:p>
      <w:pPr>
        <w:spacing w:line="360" w:lineRule="auto"/>
        <w:ind w:firstLine="600" w:firstLineChars="200"/>
        <w:rPr>
          <w:rFonts w:ascii="仿宋" w:hAnsi="仿宋" w:eastAsia="仿宋" w:cs="Times New Roman"/>
          <w:sz w:val="30"/>
          <w:szCs w:val="30"/>
        </w:rPr>
      </w:pPr>
      <w:r>
        <w:rPr>
          <w:rFonts w:hint="eastAsia" w:ascii="仿宋" w:hAnsi="仿宋" w:eastAsia="仿宋" w:cs="Times New Roman"/>
          <w:sz w:val="30"/>
          <w:szCs w:val="30"/>
        </w:rPr>
        <w:t>十三、值班人员要熟悉疏散通道和应急钥匙的掌管和存放，如遇紧急情况，确保第一时间应急使用。</w:t>
      </w:r>
    </w:p>
    <w:p>
      <w:pPr>
        <w:spacing w:line="360" w:lineRule="auto"/>
        <w:ind w:firstLine="600" w:firstLineChars="200"/>
        <w:rPr>
          <w:rFonts w:ascii="宋体" w:hAnsi="宋体" w:eastAsia="宋体" w:cs="Times New Roman"/>
          <w:sz w:val="28"/>
          <w:szCs w:val="28"/>
        </w:rPr>
      </w:pPr>
      <w:r>
        <w:rPr>
          <w:rFonts w:hint="eastAsia" w:ascii="仿宋" w:hAnsi="仿宋" w:eastAsia="仿宋" w:cs="Times New Roman"/>
          <w:sz w:val="30"/>
          <w:szCs w:val="30"/>
        </w:rPr>
        <w:t>十四、值班工作人员要做好值班记录。</w:t>
      </w: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napToGrid w:val="0"/>
        <w:spacing w:line="360" w:lineRule="auto"/>
        <w:ind w:right="300"/>
        <w:jc w:val="right"/>
        <w:textAlignment w:val="baseline"/>
        <w:rPr>
          <w:rFonts w:ascii="仿宋" w:hAnsi="仿宋" w:eastAsia="仿宋" w:cs="仿宋_GB2312"/>
          <w:bCs/>
          <w:sz w:val="30"/>
          <w:szCs w:val="30"/>
        </w:rPr>
      </w:pPr>
      <w:r>
        <w:rPr>
          <w:rFonts w:hint="eastAsia" w:ascii="宋体" w:hAnsi="宋体" w:eastAsia="宋体" w:cs="Times New Roman"/>
          <w:sz w:val="28"/>
          <w:szCs w:val="28"/>
        </w:rPr>
        <w:t xml:space="preserve"> </w:t>
      </w:r>
      <w:r>
        <w:rPr>
          <w:rFonts w:ascii="宋体" w:hAnsi="宋体" w:eastAsia="宋体" w:cs="Times New Roman"/>
          <w:sz w:val="28"/>
          <w:szCs w:val="28"/>
        </w:rPr>
        <w:t xml:space="preserve">                                </w:t>
      </w: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Pr>
        <w:spacing w:line="360" w:lineRule="auto"/>
        <w:ind w:firstLine="560" w:firstLineChars="200"/>
        <w:rPr>
          <w:rFonts w:ascii="宋体" w:hAnsi="宋体" w:eastAsia="宋体" w:cs="Times New Roman"/>
          <w:sz w:val="28"/>
          <w:szCs w:val="28"/>
        </w:rPr>
      </w:pPr>
    </w:p>
    <w:p/>
    <w:p/>
    <w:p>
      <w:pPr>
        <w:pStyle w:val="3"/>
        <w:jc w:val="center"/>
        <w:rPr>
          <w:rFonts w:ascii="黑体" w:hAnsi="黑体" w:eastAsia="黑体"/>
          <w:b w:val="0"/>
          <w:bCs w:val="0"/>
          <w:sz w:val="44"/>
          <w:szCs w:val="44"/>
        </w:rPr>
      </w:pPr>
      <w:bookmarkStart w:id="12" w:name="_Toc23606"/>
      <w:r>
        <w:rPr>
          <w:rFonts w:ascii="黑体" w:hAnsi="黑体" w:eastAsia="黑体"/>
          <w:b w:val="0"/>
          <w:bCs w:val="0"/>
          <w:sz w:val="44"/>
          <w:szCs w:val="44"/>
        </w:rPr>
        <w:t>图书馆统计</w:t>
      </w:r>
      <w:r>
        <w:rPr>
          <w:rFonts w:hint="eastAsia" w:ascii="黑体" w:hAnsi="黑体" w:eastAsia="黑体"/>
          <w:b w:val="0"/>
          <w:bCs w:val="0"/>
          <w:sz w:val="44"/>
          <w:szCs w:val="44"/>
        </w:rPr>
        <w:t>工作管理办法</w:t>
      </w:r>
      <w:bookmarkEnd w:id="12"/>
    </w:p>
    <w:p>
      <w:pPr>
        <w:spacing w:line="540" w:lineRule="exact"/>
        <w:ind w:firstLine="600" w:firstLineChars="200"/>
        <w:jc w:val="left"/>
        <w:rPr>
          <w:rFonts w:ascii="仿宋" w:hAnsi="仿宋" w:eastAsia="仿宋" w:cs="Times New Roman"/>
          <w:color w:val="000000"/>
          <w:sz w:val="30"/>
          <w:szCs w:val="30"/>
        </w:rPr>
      </w:pPr>
      <w:r>
        <w:rPr>
          <w:rFonts w:ascii="仿宋" w:hAnsi="仿宋" w:eastAsia="仿宋" w:cs="Times New Roman"/>
          <w:color w:val="000000"/>
          <w:sz w:val="30"/>
          <w:szCs w:val="30"/>
        </w:rPr>
        <w:t>为进一步</w:t>
      </w:r>
      <w:r>
        <w:rPr>
          <w:rFonts w:hint="eastAsia" w:ascii="仿宋" w:hAnsi="仿宋" w:eastAsia="仿宋" w:cs="Times New Roman"/>
          <w:color w:val="000000"/>
          <w:sz w:val="30"/>
          <w:szCs w:val="30"/>
        </w:rPr>
        <w:t>规范管理</w:t>
      </w:r>
      <w:r>
        <w:rPr>
          <w:rFonts w:ascii="仿宋" w:hAnsi="仿宋" w:eastAsia="仿宋" w:cs="Times New Roman"/>
          <w:color w:val="000000"/>
          <w:sz w:val="30"/>
          <w:szCs w:val="30"/>
        </w:rPr>
        <w:t>图书馆统计工作，发挥统计工作在决策和管理中的信息、咨询与监督作用，</w:t>
      </w:r>
      <w:r>
        <w:rPr>
          <w:rFonts w:hint="eastAsia" w:ascii="仿宋" w:hAnsi="仿宋" w:eastAsia="仿宋" w:cs="Times New Roman"/>
          <w:color w:val="000000"/>
          <w:sz w:val="30"/>
          <w:szCs w:val="30"/>
        </w:rPr>
        <w:t>逐步实现管理工作的定量化、科学化，为图书馆各项工作提供科学依据</w:t>
      </w:r>
      <w:r>
        <w:rPr>
          <w:rFonts w:ascii="仿宋" w:hAnsi="仿宋" w:eastAsia="仿宋" w:cs="Times New Roman"/>
          <w:color w:val="000000"/>
          <w:sz w:val="30"/>
          <w:szCs w:val="30"/>
        </w:rPr>
        <w:t>，特制定本</w:t>
      </w:r>
      <w:r>
        <w:rPr>
          <w:rFonts w:hint="eastAsia" w:ascii="仿宋" w:hAnsi="仿宋" w:eastAsia="仿宋" w:cs="Times New Roman"/>
          <w:color w:val="000000"/>
          <w:sz w:val="30"/>
          <w:szCs w:val="30"/>
        </w:rPr>
        <w:t>办法</w:t>
      </w:r>
      <w:r>
        <w:rPr>
          <w:rFonts w:ascii="仿宋" w:hAnsi="仿宋" w:eastAsia="仿宋" w:cs="Times New Roman"/>
          <w:color w:val="000000"/>
          <w:sz w:val="30"/>
          <w:szCs w:val="30"/>
        </w:rPr>
        <w:t>。</w:t>
      </w:r>
    </w:p>
    <w:p>
      <w:pPr>
        <w:spacing w:line="540" w:lineRule="exact"/>
        <w:ind w:firstLine="602" w:firstLineChars="200"/>
        <w:jc w:val="left"/>
        <w:rPr>
          <w:rFonts w:ascii="仿宋" w:hAnsi="仿宋" w:eastAsia="仿宋" w:cs="Times New Roman"/>
          <w:color w:val="000000"/>
          <w:sz w:val="30"/>
          <w:szCs w:val="30"/>
        </w:rPr>
      </w:pPr>
      <w:r>
        <w:rPr>
          <w:rFonts w:hint="eastAsia" w:ascii="仿宋" w:hAnsi="仿宋" w:eastAsia="仿宋" w:cs="宋体"/>
          <w:b/>
          <w:color w:val="000000"/>
          <w:kern w:val="0"/>
          <w:sz w:val="30"/>
          <w:szCs w:val="30"/>
        </w:rPr>
        <w:t>一、统计的基本内容及分工</w:t>
      </w:r>
    </w:p>
    <w:p>
      <w:pPr>
        <w:spacing w:line="540" w:lineRule="exact"/>
        <w:ind w:firstLine="602" w:firstLineChars="200"/>
        <w:jc w:val="left"/>
        <w:rPr>
          <w:rFonts w:ascii="仿宋" w:hAnsi="仿宋" w:eastAsia="仿宋" w:cs="Times New Roman"/>
          <w:b/>
          <w:color w:val="000000"/>
          <w:sz w:val="30"/>
          <w:szCs w:val="30"/>
        </w:rPr>
      </w:pPr>
      <w:r>
        <w:rPr>
          <w:rFonts w:hint="eastAsia" w:ascii="仿宋" w:hAnsi="仿宋" w:eastAsia="仿宋" w:cs="宋体"/>
          <w:b/>
          <w:color w:val="000000"/>
          <w:kern w:val="0"/>
          <w:sz w:val="30"/>
          <w:szCs w:val="30"/>
        </w:rPr>
        <w:t>（一）</w:t>
      </w:r>
      <w:r>
        <w:rPr>
          <w:rFonts w:ascii="仿宋" w:hAnsi="仿宋" w:eastAsia="仿宋" w:cs="Times New Roman"/>
          <w:b/>
          <w:color w:val="000000"/>
          <w:sz w:val="30"/>
          <w:szCs w:val="30"/>
        </w:rPr>
        <w:t>办公室</w:t>
      </w:r>
    </w:p>
    <w:p>
      <w:pPr>
        <w:spacing w:line="540" w:lineRule="exact"/>
        <w:ind w:firstLine="600" w:firstLineChars="200"/>
        <w:jc w:val="left"/>
        <w:rPr>
          <w:rFonts w:ascii="仿宋" w:hAnsi="仿宋" w:eastAsia="仿宋" w:cs="Times New Roman"/>
          <w:color w:val="000000"/>
          <w:sz w:val="30"/>
          <w:szCs w:val="30"/>
        </w:rPr>
      </w:pPr>
      <w:r>
        <w:rPr>
          <w:rFonts w:ascii="仿宋" w:hAnsi="仿宋" w:eastAsia="仿宋" w:cs="Times New Roman"/>
          <w:color w:val="000000"/>
          <w:sz w:val="30"/>
          <w:szCs w:val="30"/>
        </w:rPr>
        <w:t>1、馆舍面积；2、</w:t>
      </w:r>
      <w:r>
        <w:rPr>
          <w:rFonts w:hint="eastAsia" w:ascii="仿宋" w:hAnsi="仿宋" w:eastAsia="仿宋" w:cs="Times New Roman"/>
          <w:color w:val="000000"/>
          <w:sz w:val="30"/>
          <w:szCs w:val="30"/>
        </w:rPr>
        <w:t>馆员情况；3、阅览座位；4、开馆天数；5、</w:t>
      </w:r>
      <w:r>
        <w:rPr>
          <w:rFonts w:ascii="仿宋" w:hAnsi="仿宋" w:eastAsia="仿宋" w:cs="Times New Roman"/>
          <w:color w:val="000000"/>
          <w:sz w:val="30"/>
          <w:szCs w:val="30"/>
        </w:rPr>
        <w:t>家具、仪器设备</w:t>
      </w:r>
      <w:r>
        <w:rPr>
          <w:rFonts w:hint="eastAsia" w:ascii="仿宋" w:hAnsi="仿宋" w:eastAsia="仿宋" w:cs="Times New Roman"/>
          <w:color w:val="000000"/>
          <w:sz w:val="30"/>
          <w:szCs w:val="30"/>
        </w:rPr>
        <w:t>；6、考勤</w:t>
      </w:r>
      <w:r>
        <w:rPr>
          <w:rFonts w:ascii="仿宋" w:hAnsi="仿宋" w:eastAsia="仿宋" w:cs="Times New Roman"/>
          <w:color w:val="000000"/>
          <w:sz w:val="30"/>
          <w:szCs w:val="30"/>
        </w:rPr>
        <w:t>统计；</w:t>
      </w:r>
      <w:r>
        <w:rPr>
          <w:rFonts w:hint="eastAsia" w:ascii="仿宋" w:hAnsi="仿宋" w:eastAsia="仿宋" w:cs="Times New Roman"/>
          <w:color w:val="000000"/>
          <w:sz w:val="30"/>
          <w:szCs w:val="30"/>
        </w:rPr>
        <w:t>7</w:t>
      </w:r>
      <w:r>
        <w:rPr>
          <w:rFonts w:ascii="仿宋" w:hAnsi="仿宋" w:eastAsia="仿宋" w:cs="Times New Roman"/>
          <w:color w:val="000000"/>
          <w:sz w:val="30"/>
          <w:szCs w:val="30"/>
        </w:rPr>
        <w:t>、</w:t>
      </w:r>
      <w:r>
        <w:rPr>
          <w:rFonts w:hint="eastAsia" w:ascii="仿宋" w:hAnsi="仿宋" w:eastAsia="仿宋" w:cs="Times New Roman"/>
          <w:color w:val="000000"/>
          <w:sz w:val="30"/>
          <w:szCs w:val="30"/>
        </w:rPr>
        <w:t>办公经费及零星支出</w:t>
      </w:r>
      <w:r>
        <w:rPr>
          <w:rFonts w:ascii="仿宋" w:hAnsi="仿宋" w:eastAsia="仿宋" w:cs="Times New Roman"/>
          <w:color w:val="000000"/>
          <w:sz w:val="30"/>
          <w:szCs w:val="30"/>
        </w:rPr>
        <w:t>统计</w:t>
      </w:r>
      <w:r>
        <w:rPr>
          <w:rFonts w:hint="eastAsia" w:ascii="仿宋" w:hAnsi="仿宋" w:eastAsia="仿宋" w:cs="Times New Roman"/>
          <w:color w:val="000000"/>
          <w:sz w:val="30"/>
          <w:szCs w:val="30"/>
        </w:rPr>
        <w:t>；8、其它。</w:t>
      </w:r>
    </w:p>
    <w:p>
      <w:pPr>
        <w:spacing w:line="540" w:lineRule="exact"/>
        <w:ind w:firstLine="602" w:firstLineChars="200"/>
        <w:jc w:val="left"/>
        <w:rPr>
          <w:rFonts w:ascii="仿宋" w:hAnsi="仿宋" w:eastAsia="仿宋" w:cs="Times New Roman"/>
          <w:b/>
          <w:color w:val="000000"/>
          <w:sz w:val="30"/>
          <w:szCs w:val="30"/>
        </w:rPr>
      </w:pPr>
      <w:r>
        <w:rPr>
          <w:rFonts w:hint="eastAsia" w:ascii="仿宋" w:hAnsi="仿宋" w:eastAsia="仿宋" w:cs="宋体"/>
          <w:b/>
          <w:color w:val="000000"/>
          <w:kern w:val="0"/>
          <w:sz w:val="30"/>
          <w:szCs w:val="30"/>
        </w:rPr>
        <w:t>（二）</w:t>
      </w:r>
      <w:r>
        <w:rPr>
          <w:rFonts w:hint="eastAsia" w:ascii="仿宋" w:hAnsi="仿宋" w:eastAsia="仿宋" w:cs="Times New Roman"/>
          <w:b/>
          <w:color w:val="000000"/>
          <w:sz w:val="30"/>
          <w:szCs w:val="30"/>
        </w:rPr>
        <w:t>采编部</w:t>
      </w:r>
    </w:p>
    <w:p>
      <w:pPr>
        <w:spacing w:line="540" w:lineRule="exact"/>
        <w:ind w:firstLine="600" w:firstLineChars="200"/>
        <w:jc w:val="left"/>
        <w:rPr>
          <w:rFonts w:ascii="仿宋" w:hAnsi="仿宋" w:eastAsia="仿宋" w:cs="Times New Roman"/>
          <w:color w:val="000000"/>
          <w:sz w:val="30"/>
          <w:szCs w:val="30"/>
        </w:rPr>
      </w:pPr>
      <w:r>
        <w:rPr>
          <w:rFonts w:ascii="仿宋" w:hAnsi="仿宋" w:eastAsia="仿宋" w:cs="Times New Roman"/>
          <w:color w:val="000000"/>
          <w:sz w:val="30"/>
          <w:szCs w:val="30"/>
        </w:rPr>
        <w:t>1、</w:t>
      </w:r>
      <w:r>
        <w:rPr>
          <w:rFonts w:hint="eastAsia" w:ascii="仿宋" w:hAnsi="仿宋" w:eastAsia="仿宋" w:cs="Times New Roman"/>
          <w:color w:val="000000"/>
          <w:sz w:val="30"/>
          <w:szCs w:val="30"/>
        </w:rPr>
        <w:t>纸质资源馆藏总量；2、纸质资源增长量；</w:t>
      </w:r>
      <w:r>
        <w:rPr>
          <w:rFonts w:ascii="仿宋" w:hAnsi="仿宋" w:eastAsia="仿宋" w:cs="Times New Roman"/>
          <w:color w:val="000000"/>
          <w:sz w:val="30"/>
          <w:szCs w:val="30"/>
        </w:rPr>
        <w:t>3、图书经费</w:t>
      </w:r>
      <w:r>
        <w:rPr>
          <w:rFonts w:hint="eastAsia" w:ascii="仿宋" w:hAnsi="仿宋" w:eastAsia="仿宋" w:cs="Times New Roman"/>
          <w:color w:val="000000"/>
          <w:sz w:val="30"/>
          <w:szCs w:val="30"/>
        </w:rPr>
        <w:t>情况；4、报刊数量统计5、各</w:t>
      </w:r>
      <w:r>
        <w:rPr>
          <w:rFonts w:ascii="仿宋" w:hAnsi="仿宋" w:eastAsia="仿宋" w:cs="Times New Roman"/>
          <w:color w:val="000000"/>
          <w:sz w:val="30"/>
          <w:szCs w:val="30"/>
        </w:rPr>
        <w:t>种</w:t>
      </w:r>
      <w:r>
        <w:rPr>
          <w:rFonts w:hint="eastAsia" w:ascii="仿宋" w:hAnsi="仿宋" w:eastAsia="仿宋" w:cs="Times New Roman"/>
          <w:color w:val="000000"/>
          <w:sz w:val="30"/>
          <w:szCs w:val="30"/>
        </w:rPr>
        <w:t>特藏资源统计6、受赠文献资源统计；7、其它。</w:t>
      </w:r>
    </w:p>
    <w:p>
      <w:pPr>
        <w:spacing w:line="540" w:lineRule="exact"/>
        <w:ind w:firstLine="602" w:firstLineChars="200"/>
        <w:jc w:val="left"/>
        <w:rPr>
          <w:rFonts w:ascii="仿宋" w:hAnsi="仿宋" w:eastAsia="仿宋" w:cs="Times New Roman"/>
          <w:b/>
          <w:color w:val="000000"/>
          <w:sz w:val="30"/>
          <w:szCs w:val="30"/>
        </w:rPr>
      </w:pPr>
      <w:r>
        <w:rPr>
          <w:rFonts w:hint="eastAsia" w:ascii="仿宋" w:hAnsi="仿宋" w:eastAsia="仿宋" w:cs="宋体"/>
          <w:b/>
          <w:color w:val="000000"/>
          <w:kern w:val="0"/>
          <w:sz w:val="30"/>
          <w:szCs w:val="30"/>
        </w:rPr>
        <w:t>（三）</w:t>
      </w:r>
      <w:r>
        <w:rPr>
          <w:rFonts w:hint="eastAsia" w:ascii="仿宋" w:hAnsi="仿宋" w:eastAsia="仿宋" w:cs="Times New Roman"/>
          <w:b/>
          <w:color w:val="000000"/>
          <w:sz w:val="30"/>
          <w:szCs w:val="30"/>
        </w:rPr>
        <w:t>流通部</w:t>
      </w:r>
    </w:p>
    <w:p>
      <w:pPr>
        <w:spacing w:line="540" w:lineRule="exact"/>
        <w:ind w:firstLine="600" w:firstLineChars="200"/>
        <w:jc w:val="left"/>
        <w:rPr>
          <w:rFonts w:ascii="仿宋" w:hAnsi="仿宋" w:eastAsia="仿宋" w:cs="Times New Roman"/>
          <w:color w:val="000000"/>
          <w:sz w:val="30"/>
          <w:szCs w:val="30"/>
        </w:rPr>
      </w:pPr>
      <w:r>
        <w:rPr>
          <w:rFonts w:ascii="仿宋" w:hAnsi="仿宋" w:eastAsia="仿宋" w:cs="Times New Roman"/>
          <w:color w:val="000000"/>
          <w:sz w:val="30"/>
          <w:szCs w:val="30"/>
        </w:rPr>
        <w:t>1、图书借阅量；2、</w:t>
      </w:r>
      <w:r>
        <w:rPr>
          <w:rFonts w:hint="eastAsia" w:ascii="仿宋" w:hAnsi="仿宋" w:eastAsia="仿宋" w:cs="Times New Roman"/>
          <w:color w:val="000000"/>
          <w:sz w:val="30"/>
          <w:szCs w:val="30"/>
        </w:rPr>
        <w:t>图书利用率；3、文献借阅率；4、各馆藏的藏书量；5、</w:t>
      </w:r>
      <w:r>
        <w:rPr>
          <w:rFonts w:ascii="仿宋" w:hAnsi="仿宋" w:eastAsia="仿宋" w:cs="Times New Roman"/>
          <w:color w:val="000000"/>
          <w:sz w:val="30"/>
          <w:szCs w:val="30"/>
        </w:rPr>
        <w:t>各类</w:t>
      </w:r>
      <w:r>
        <w:rPr>
          <w:rFonts w:hint="eastAsia" w:ascii="仿宋" w:hAnsi="仿宋" w:eastAsia="仿宋" w:cs="Times New Roman"/>
          <w:color w:val="000000"/>
          <w:sz w:val="30"/>
          <w:szCs w:val="30"/>
        </w:rPr>
        <w:t>阅读活动情况统计</w:t>
      </w:r>
      <w:r>
        <w:rPr>
          <w:rFonts w:ascii="仿宋" w:hAnsi="仿宋" w:eastAsia="仿宋" w:cs="Times New Roman"/>
          <w:color w:val="000000"/>
          <w:sz w:val="30"/>
          <w:szCs w:val="30"/>
        </w:rPr>
        <w:t>；</w:t>
      </w:r>
      <w:r>
        <w:rPr>
          <w:rFonts w:hint="eastAsia" w:ascii="仿宋" w:hAnsi="仿宋" w:eastAsia="仿宋" w:cs="Times New Roman"/>
          <w:color w:val="000000"/>
          <w:sz w:val="30"/>
          <w:szCs w:val="30"/>
        </w:rPr>
        <w:t>6</w:t>
      </w:r>
      <w:r>
        <w:rPr>
          <w:rFonts w:ascii="仿宋" w:hAnsi="仿宋" w:eastAsia="仿宋" w:cs="Times New Roman"/>
          <w:color w:val="000000"/>
          <w:sz w:val="30"/>
          <w:szCs w:val="30"/>
        </w:rPr>
        <w:t>、</w:t>
      </w:r>
      <w:r>
        <w:rPr>
          <w:rFonts w:hint="eastAsia" w:ascii="仿宋" w:hAnsi="仿宋" w:eastAsia="仿宋" w:cs="宋体"/>
          <w:color w:val="000000"/>
          <w:kern w:val="0"/>
          <w:sz w:val="30"/>
          <w:szCs w:val="30"/>
        </w:rPr>
        <w:t>超期、遗失赔偿图书情况</w:t>
      </w:r>
      <w:r>
        <w:rPr>
          <w:rFonts w:ascii="仿宋" w:hAnsi="仿宋" w:eastAsia="仿宋" w:cs="宋体"/>
          <w:color w:val="000000"/>
          <w:kern w:val="0"/>
          <w:sz w:val="30"/>
          <w:szCs w:val="30"/>
        </w:rPr>
        <w:t>统计</w:t>
      </w:r>
      <w:r>
        <w:rPr>
          <w:rFonts w:hint="eastAsia" w:ascii="仿宋" w:hAnsi="仿宋" w:eastAsia="仿宋" w:cs="宋体"/>
          <w:color w:val="000000"/>
          <w:kern w:val="0"/>
          <w:sz w:val="30"/>
          <w:szCs w:val="30"/>
        </w:rPr>
        <w:t>；</w:t>
      </w:r>
      <w:r>
        <w:rPr>
          <w:rFonts w:hint="eastAsia" w:ascii="仿宋" w:hAnsi="仿宋" w:eastAsia="仿宋" w:cs="Times New Roman"/>
          <w:color w:val="000000"/>
          <w:sz w:val="30"/>
          <w:szCs w:val="30"/>
        </w:rPr>
        <w:t>7、其它。</w:t>
      </w:r>
    </w:p>
    <w:p>
      <w:pPr>
        <w:spacing w:line="540" w:lineRule="exact"/>
        <w:ind w:firstLine="602" w:firstLineChars="200"/>
        <w:jc w:val="left"/>
        <w:rPr>
          <w:rFonts w:ascii="仿宋" w:hAnsi="仿宋" w:eastAsia="仿宋" w:cs="Times New Roman"/>
          <w:b/>
          <w:color w:val="000000"/>
          <w:sz w:val="30"/>
          <w:szCs w:val="30"/>
        </w:rPr>
      </w:pPr>
      <w:r>
        <w:rPr>
          <w:rFonts w:hint="eastAsia" w:ascii="仿宋" w:hAnsi="仿宋" w:eastAsia="仿宋" w:cs="Times New Roman"/>
          <w:b/>
          <w:color w:val="000000"/>
          <w:sz w:val="30"/>
          <w:szCs w:val="30"/>
        </w:rPr>
        <w:t>（四）阅览</w:t>
      </w:r>
      <w:r>
        <w:rPr>
          <w:rFonts w:ascii="仿宋" w:hAnsi="仿宋" w:eastAsia="仿宋" w:cs="Times New Roman"/>
          <w:b/>
          <w:color w:val="000000"/>
          <w:sz w:val="30"/>
          <w:szCs w:val="30"/>
        </w:rPr>
        <w:t>部</w:t>
      </w:r>
    </w:p>
    <w:p>
      <w:pPr>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w:t>
      </w:r>
      <w:r>
        <w:rPr>
          <w:rFonts w:ascii="仿宋" w:hAnsi="仿宋" w:eastAsia="仿宋" w:cs="Times New Roman"/>
          <w:color w:val="000000"/>
          <w:sz w:val="30"/>
          <w:szCs w:val="30"/>
        </w:rPr>
        <w:t>、</w:t>
      </w:r>
      <w:r>
        <w:rPr>
          <w:rFonts w:hint="eastAsia" w:ascii="仿宋" w:hAnsi="仿宋" w:eastAsia="仿宋" w:cs="Times New Roman"/>
          <w:color w:val="000000"/>
          <w:sz w:val="30"/>
          <w:szCs w:val="30"/>
        </w:rPr>
        <w:t>读者情况统计；</w:t>
      </w:r>
      <w:r>
        <w:rPr>
          <w:rFonts w:ascii="仿宋" w:hAnsi="仿宋" w:eastAsia="仿宋" w:cs="Times New Roman"/>
          <w:color w:val="000000"/>
          <w:sz w:val="30"/>
          <w:szCs w:val="30"/>
        </w:rPr>
        <w:t xml:space="preserve"> 2、网站点击量；3、上机时间及上机人次</w:t>
      </w:r>
      <w:r>
        <w:rPr>
          <w:rFonts w:hint="eastAsia" w:ascii="仿宋" w:hAnsi="仿宋" w:eastAsia="仿宋" w:cs="Times New Roman"/>
          <w:color w:val="000000"/>
          <w:sz w:val="30"/>
          <w:szCs w:val="30"/>
        </w:rPr>
        <w:t>；4、RFID系统</w:t>
      </w:r>
      <w:r>
        <w:rPr>
          <w:rFonts w:ascii="仿宋" w:hAnsi="仿宋" w:eastAsia="仿宋" w:cs="Times New Roman"/>
          <w:color w:val="000000"/>
          <w:sz w:val="30"/>
          <w:szCs w:val="30"/>
        </w:rPr>
        <w:t>有关情况统计</w:t>
      </w:r>
      <w:r>
        <w:rPr>
          <w:rFonts w:hint="eastAsia" w:ascii="仿宋" w:hAnsi="仿宋" w:eastAsia="仿宋" w:cs="Times New Roman"/>
          <w:color w:val="000000"/>
          <w:sz w:val="30"/>
          <w:szCs w:val="30"/>
        </w:rPr>
        <w:t>；5、</w:t>
      </w:r>
      <w:r>
        <w:rPr>
          <w:rFonts w:ascii="仿宋" w:hAnsi="仿宋" w:eastAsia="仿宋" w:cs="Times New Roman"/>
          <w:color w:val="000000"/>
          <w:sz w:val="30"/>
          <w:szCs w:val="30"/>
        </w:rPr>
        <w:t>新生入馆教育</w:t>
      </w:r>
      <w:r>
        <w:rPr>
          <w:rFonts w:hint="eastAsia" w:ascii="仿宋" w:hAnsi="仿宋" w:eastAsia="仿宋" w:cs="Times New Roman"/>
          <w:color w:val="000000"/>
          <w:sz w:val="30"/>
          <w:szCs w:val="30"/>
        </w:rPr>
        <w:t>情况；6、读者信息素质</w:t>
      </w:r>
      <w:r>
        <w:rPr>
          <w:rFonts w:ascii="仿宋" w:hAnsi="仿宋" w:eastAsia="仿宋" w:cs="Times New Roman"/>
          <w:color w:val="000000"/>
          <w:sz w:val="30"/>
          <w:szCs w:val="30"/>
        </w:rPr>
        <w:t>教育情况统计</w:t>
      </w:r>
      <w:r>
        <w:rPr>
          <w:rFonts w:hint="eastAsia" w:ascii="仿宋" w:hAnsi="仿宋" w:eastAsia="仿宋" w:cs="Times New Roman"/>
          <w:color w:val="000000"/>
          <w:sz w:val="30"/>
          <w:szCs w:val="30"/>
        </w:rPr>
        <w:t>；7、其它。</w:t>
      </w:r>
    </w:p>
    <w:p>
      <w:pPr>
        <w:spacing w:line="540" w:lineRule="exact"/>
        <w:ind w:firstLine="602" w:firstLineChars="200"/>
        <w:jc w:val="left"/>
        <w:rPr>
          <w:rFonts w:ascii="仿宋" w:hAnsi="仿宋" w:eastAsia="仿宋" w:cs="Times New Roman"/>
          <w:b/>
          <w:color w:val="000000"/>
          <w:sz w:val="30"/>
          <w:szCs w:val="30"/>
        </w:rPr>
      </w:pPr>
      <w:r>
        <w:rPr>
          <w:rFonts w:hint="eastAsia" w:ascii="仿宋" w:hAnsi="仿宋" w:eastAsia="仿宋" w:cs="宋体"/>
          <w:b/>
          <w:color w:val="000000"/>
          <w:kern w:val="0"/>
          <w:sz w:val="30"/>
          <w:szCs w:val="30"/>
        </w:rPr>
        <w:t>（五）</w:t>
      </w:r>
      <w:r>
        <w:rPr>
          <w:rFonts w:ascii="仿宋" w:hAnsi="仿宋" w:eastAsia="仿宋" w:cs="Times New Roman"/>
          <w:b/>
          <w:color w:val="000000"/>
          <w:sz w:val="30"/>
          <w:szCs w:val="30"/>
        </w:rPr>
        <w:t>技术</w:t>
      </w:r>
      <w:r>
        <w:rPr>
          <w:rFonts w:hint="eastAsia" w:ascii="仿宋" w:hAnsi="仿宋" w:eastAsia="仿宋" w:cs="Times New Roman"/>
          <w:b/>
          <w:color w:val="000000"/>
          <w:sz w:val="30"/>
          <w:szCs w:val="30"/>
        </w:rPr>
        <w:t>部</w:t>
      </w:r>
    </w:p>
    <w:p>
      <w:pPr>
        <w:spacing w:line="540" w:lineRule="exact"/>
        <w:ind w:firstLine="600" w:firstLineChars="200"/>
        <w:jc w:val="left"/>
        <w:rPr>
          <w:rFonts w:ascii="仿宋" w:hAnsi="仿宋" w:eastAsia="仿宋" w:cs="Times New Roman"/>
          <w:color w:val="000000"/>
          <w:sz w:val="30"/>
          <w:szCs w:val="30"/>
        </w:rPr>
      </w:pPr>
      <w:r>
        <w:rPr>
          <w:rFonts w:hint="eastAsia" w:ascii="仿宋" w:hAnsi="仿宋" w:eastAsia="仿宋" w:cs="Times New Roman"/>
          <w:color w:val="000000"/>
          <w:sz w:val="30"/>
          <w:szCs w:val="30"/>
        </w:rPr>
        <w:t>1、数据库数量；2、</w:t>
      </w:r>
      <w:r>
        <w:rPr>
          <w:rFonts w:ascii="仿宋" w:hAnsi="仿宋" w:eastAsia="仿宋" w:cs="Times New Roman"/>
          <w:color w:val="000000"/>
          <w:sz w:val="30"/>
          <w:szCs w:val="30"/>
        </w:rPr>
        <w:t>下载复制文献量；</w:t>
      </w:r>
      <w:r>
        <w:rPr>
          <w:rFonts w:hint="eastAsia" w:ascii="仿宋" w:hAnsi="仿宋" w:eastAsia="仿宋" w:cs="Times New Roman"/>
          <w:color w:val="000000"/>
          <w:sz w:val="30"/>
          <w:szCs w:val="30"/>
        </w:rPr>
        <w:t>3、电子图书数量；4、电子期刊数量；5、视频时长统计；6、中心机房维护；7、文献检索量、传递量；8、电子资源购置费；9、其它。</w:t>
      </w:r>
    </w:p>
    <w:p>
      <w:pPr>
        <w:spacing w:line="540" w:lineRule="exact"/>
        <w:ind w:firstLine="602" w:firstLineChars="200"/>
        <w:jc w:val="left"/>
        <w:rPr>
          <w:rFonts w:ascii="仿宋" w:hAnsi="仿宋" w:eastAsia="仿宋" w:cs="宋体"/>
          <w:b/>
          <w:color w:val="000000"/>
          <w:kern w:val="0"/>
          <w:sz w:val="30"/>
          <w:szCs w:val="30"/>
        </w:rPr>
      </w:pPr>
      <w:r>
        <w:rPr>
          <w:rFonts w:hint="eastAsia" w:ascii="仿宋" w:hAnsi="仿宋" w:eastAsia="仿宋" w:cs="宋体"/>
          <w:b/>
          <w:color w:val="000000"/>
          <w:kern w:val="0"/>
          <w:sz w:val="30"/>
          <w:szCs w:val="30"/>
        </w:rPr>
        <w:t>二、统计工作</w:t>
      </w:r>
      <w:r>
        <w:rPr>
          <w:rFonts w:ascii="仿宋" w:hAnsi="仿宋" w:eastAsia="仿宋" w:cs="宋体"/>
          <w:b/>
          <w:color w:val="000000"/>
          <w:kern w:val="0"/>
          <w:sz w:val="30"/>
          <w:szCs w:val="30"/>
        </w:rPr>
        <w:t>要求</w:t>
      </w:r>
    </w:p>
    <w:p>
      <w:pPr>
        <w:spacing w:line="540" w:lineRule="exact"/>
        <w:ind w:firstLine="600" w:firstLineChars="200"/>
        <w:jc w:val="left"/>
        <w:rPr>
          <w:rFonts w:ascii="仿宋" w:hAnsi="仿宋" w:eastAsia="仿宋" w:cs="Times New Roman"/>
          <w:color w:val="000000"/>
          <w:sz w:val="30"/>
          <w:szCs w:val="30"/>
        </w:rPr>
      </w:pPr>
      <w:r>
        <w:rPr>
          <w:rFonts w:hint="eastAsia" w:ascii="仿宋" w:hAnsi="仿宋" w:eastAsia="仿宋" w:cs="宋体"/>
          <w:color w:val="000000"/>
          <w:kern w:val="0"/>
          <w:sz w:val="30"/>
          <w:szCs w:val="30"/>
        </w:rPr>
        <w:t>（一）根据学校统计工作管理的有关要求，结合我馆实际，全馆统计工作实行统一归口管理、分级负责的办法。</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（二）图书馆</w:t>
      </w:r>
      <w:r>
        <w:rPr>
          <w:rFonts w:ascii="仿宋" w:hAnsi="仿宋" w:eastAsia="仿宋" w:cs="Times New Roman"/>
          <w:color w:val="000000"/>
          <w:sz w:val="30"/>
          <w:szCs w:val="30"/>
        </w:rPr>
        <w:t>办公室为统计工作的主管</w:t>
      </w:r>
      <w:r>
        <w:rPr>
          <w:rFonts w:hint="eastAsia" w:ascii="仿宋" w:hAnsi="仿宋" w:eastAsia="仿宋" w:cs="Times New Roman"/>
          <w:color w:val="000000"/>
          <w:sz w:val="30"/>
          <w:szCs w:val="30"/>
        </w:rPr>
        <w:t>部门</w:t>
      </w:r>
      <w:r>
        <w:rPr>
          <w:rFonts w:ascii="仿宋" w:hAnsi="仿宋" w:eastAsia="仿宋" w:cs="Times New Roman"/>
          <w:color w:val="000000"/>
          <w:sz w:val="30"/>
          <w:szCs w:val="30"/>
        </w:rPr>
        <w:t>，</w:t>
      </w:r>
      <w:r>
        <w:rPr>
          <w:rFonts w:hint="eastAsia" w:ascii="仿宋" w:hAnsi="仿宋" w:eastAsia="仿宋" w:cs="宋体"/>
          <w:color w:val="000000"/>
          <w:kern w:val="0"/>
          <w:sz w:val="30"/>
          <w:szCs w:val="30"/>
        </w:rPr>
        <w:t>履行馆内综合统计的职能，负责组织、协调、综合各部门的统计工作，完成上级部门要求的各种统计调查和统计报表任务。</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w:t>
      </w:r>
      <w:r>
        <w:rPr>
          <w:rFonts w:ascii="仿宋" w:hAnsi="仿宋" w:eastAsia="仿宋" w:cs="Times New Roman"/>
          <w:color w:val="000000"/>
          <w:sz w:val="30"/>
          <w:szCs w:val="30"/>
        </w:rPr>
        <w:t>各部室负责具体统计工作</w:t>
      </w:r>
      <w:r>
        <w:rPr>
          <w:rFonts w:hint="eastAsia" w:ascii="仿宋" w:hAnsi="仿宋" w:eastAsia="仿宋" w:cs="Times New Roman"/>
          <w:color w:val="000000"/>
          <w:sz w:val="30"/>
          <w:szCs w:val="30"/>
        </w:rPr>
        <w:t>。</w:t>
      </w:r>
      <w:r>
        <w:rPr>
          <w:rFonts w:hint="eastAsia" w:ascii="仿宋" w:hAnsi="仿宋" w:eastAsia="仿宋" w:cs="宋体"/>
          <w:color w:val="000000"/>
          <w:kern w:val="0"/>
          <w:sz w:val="30"/>
          <w:szCs w:val="30"/>
        </w:rPr>
        <w:t>各部门要准确、及时、全面填报办公室下达的属本部门需要完成的统计资料，并按要求向办公室提供，不得虚报、瞒报、漏报、迟报、拒报，不得伪造篡改统计资料，不得直接对外、对上报送统计资料。</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w:t>
      </w:r>
      <w:r>
        <w:rPr>
          <w:rFonts w:ascii="仿宋" w:hAnsi="仿宋" w:eastAsia="仿宋" w:cs="Times New Roman"/>
          <w:color w:val="000000"/>
          <w:sz w:val="30"/>
          <w:szCs w:val="30"/>
        </w:rPr>
        <w:t>各部室负责人要对上报的各项数据</w:t>
      </w:r>
      <w:r>
        <w:rPr>
          <w:rFonts w:hint="eastAsia" w:ascii="仿宋" w:hAnsi="仿宋" w:eastAsia="仿宋" w:cs="Times New Roman"/>
          <w:color w:val="000000"/>
          <w:sz w:val="30"/>
          <w:szCs w:val="30"/>
        </w:rPr>
        <w:t>进行</w:t>
      </w:r>
      <w:r>
        <w:rPr>
          <w:rFonts w:hint="eastAsia" w:ascii="仿宋" w:hAnsi="仿宋" w:eastAsia="仿宋" w:cs="宋体"/>
          <w:color w:val="000000"/>
          <w:kern w:val="0"/>
          <w:sz w:val="30"/>
          <w:szCs w:val="30"/>
        </w:rPr>
        <w:t>认真审查，并对准确性</w:t>
      </w:r>
      <w:r>
        <w:rPr>
          <w:rFonts w:ascii="仿宋" w:hAnsi="仿宋" w:eastAsia="仿宋" w:cs="Times New Roman"/>
          <w:color w:val="000000"/>
          <w:sz w:val="30"/>
          <w:szCs w:val="30"/>
        </w:rPr>
        <w:t>负责，要按规定时间签字上报。</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（五）</w:t>
      </w:r>
      <w:r>
        <w:rPr>
          <w:rFonts w:ascii="仿宋" w:hAnsi="仿宋" w:eastAsia="仿宋" w:cs="Times New Roman"/>
          <w:color w:val="000000"/>
          <w:sz w:val="30"/>
          <w:szCs w:val="30"/>
        </w:rPr>
        <w:t>、每个工作人员都要做好本职工作范围内的日、月统计，做好原始记录，部</w:t>
      </w:r>
      <w:r>
        <w:rPr>
          <w:rFonts w:hint="eastAsia" w:ascii="仿宋" w:hAnsi="仿宋" w:eastAsia="仿宋" w:cs="Times New Roman"/>
          <w:color w:val="000000"/>
          <w:sz w:val="30"/>
          <w:szCs w:val="30"/>
        </w:rPr>
        <w:t>门负责人</w:t>
      </w:r>
      <w:r>
        <w:rPr>
          <w:rFonts w:ascii="仿宋" w:hAnsi="仿宋" w:eastAsia="仿宋" w:cs="Times New Roman"/>
          <w:color w:val="000000"/>
          <w:sz w:val="30"/>
          <w:szCs w:val="30"/>
        </w:rPr>
        <w:t>在原始记录的基础上汇总</w:t>
      </w:r>
      <w:r>
        <w:rPr>
          <w:rFonts w:hint="eastAsia" w:ascii="仿宋" w:hAnsi="仿宋" w:eastAsia="仿宋" w:cs="Times New Roman"/>
          <w:color w:val="000000"/>
          <w:sz w:val="30"/>
          <w:szCs w:val="30"/>
        </w:rPr>
        <w:t>上报，并保持数据的连续性和可查可验</w:t>
      </w:r>
      <w:r>
        <w:rPr>
          <w:rFonts w:ascii="仿宋" w:hAnsi="仿宋" w:eastAsia="仿宋" w:cs="Times New Roman"/>
          <w:color w:val="000000"/>
          <w:sz w:val="30"/>
          <w:szCs w:val="30"/>
        </w:rPr>
        <w:t>。</w:t>
      </w:r>
    </w:p>
    <w:p>
      <w:pPr>
        <w:spacing w:line="540" w:lineRule="exact"/>
        <w:ind w:firstLine="600" w:firstLineChars="200"/>
        <w:rPr>
          <w:rFonts w:ascii="宋体" w:hAnsi="宋体" w:eastAsia="宋体" w:cs="Times New Roman"/>
          <w:color w:val="000000"/>
          <w:sz w:val="28"/>
          <w:szCs w:val="28"/>
        </w:rPr>
      </w:pPr>
      <w:r>
        <w:rPr>
          <w:rFonts w:hint="eastAsia" w:ascii="仿宋" w:hAnsi="仿宋" w:eastAsia="仿宋" w:cs="Times New Roman"/>
          <w:color w:val="000000"/>
          <w:sz w:val="30"/>
          <w:szCs w:val="30"/>
        </w:rPr>
        <w:t>（六）</w:t>
      </w:r>
      <w:r>
        <w:rPr>
          <w:rFonts w:ascii="仿宋" w:hAnsi="仿宋" w:eastAsia="仿宋" w:cs="Times New Roman"/>
          <w:color w:val="000000"/>
          <w:sz w:val="30"/>
          <w:szCs w:val="30"/>
        </w:rPr>
        <w:t>办公室要做好统计数字的汇总、上报、存档工作，并及时送交馆领导审阅。</w:t>
      </w:r>
    </w:p>
    <w:p/>
    <w:p/>
    <w:p/>
    <w:p/>
    <w:p/>
    <w:p>
      <w:pPr>
        <w:pStyle w:val="3"/>
        <w:jc w:val="both"/>
        <w:rPr>
          <w:rFonts w:hint="eastAsia" w:ascii="黑体" w:hAnsi="黑体" w:eastAsia="黑体"/>
          <w:b w:val="0"/>
          <w:bCs w:val="0"/>
          <w:sz w:val="44"/>
          <w:szCs w:val="44"/>
        </w:rPr>
      </w:pPr>
      <w:bookmarkStart w:id="13" w:name="_Toc1437"/>
    </w:p>
    <w:p>
      <w:pPr>
        <w:rPr>
          <w:rFonts w:hint="eastAsia"/>
        </w:rPr>
      </w:pPr>
    </w:p>
    <w:p>
      <w:pPr>
        <w:pStyle w:val="3"/>
        <w:jc w:val="center"/>
        <w:rPr>
          <w:rFonts w:ascii="黑体" w:hAnsi="黑体" w:eastAsia="黑体"/>
          <w:b w:val="0"/>
          <w:bCs w:val="0"/>
          <w:sz w:val="44"/>
          <w:szCs w:val="44"/>
        </w:rPr>
      </w:pPr>
      <w:r>
        <w:rPr>
          <w:rFonts w:hint="eastAsia" w:ascii="黑体" w:hAnsi="黑体" w:eastAsia="黑体"/>
          <w:b w:val="0"/>
          <w:bCs w:val="0"/>
          <w:sz w:val="44"/>
          <w:szCs w:val="44"/>
        </w:rPr>
        <w:t>图书馆档案建设与管理办法</w:t>
      </w:r>
      <w:bookmarkEnd w:id="13"/>
    </w:p>
    <w:p>
      <w:pPr>
        <w:spacing w:line="540" w:lineRule="exact"/>
        <w:ind w:firstLine="600" w:firstLineChars="200"/>
        <w:rPr>
          <w:rFonts w:ascii="仿宋" w:hAnsi="仿宋" w:eastAsia="仿宋" w:cs="宋体"/>
          <w:color w:val="000000"/>
          <w:sz w:val="30"/>
          <w:szCs w:val="30"/>
        </w:rPr>
      </w:pPr>
      <w:r>
        <w:rPr>
          <w:rFonts w:hint="eastAsia" w:ascii="仿宋" w:hAnsi="仿宋" w:eastAsia="仿宋" w:cs="宋体"/>
          <w:color w:val="000000"/>
          <w:sz w:val="30"/>
          <w:szCs w:val="30"/>
        </w:rPr>
        <w:t xml:space="preserve">根据学校文书档案工作的有关规定，为加强图书馆的档案建设与管理，真实地反映图书馆历史面貌，特制定本办法。  </w:t>
      </w:r>
    </w:p>
    <w:p>
      <w:pPr>
        <w:numPr>
          <w:ilvl w:val="0"/>
          <w:numId w:val="1"/>
        </w:numPr>
        <w:spacing w:line="540" w:lineRule="exact"/>
        <w:ind w:firstLine="200"/>
        <w:rPr>
          <w:rFonts w:ascii="仿宋" w:hAnsi="仿宋" w:eastAsia="仿宋" w:cs="宋体"/>
          <w:color w:val="000000"/>
          <w:sz w:val="30"/>
          <w:szCs w:val="30"/>
        </w:rPr>
      </w:pPr>
      <w:r>
        <w:rPr>
          <w:rFonts w:hint="eastAsia" w:ascii="仿宋" w:hAnsi="仿宋" w:eastAsia="仿宋" w:cs="宋体"/>
          <w:b/>
          <w:bCs/>
          <w:color w:val="000000"/>
          <w:sz w:val="30"/>
          <w:szCs w:val="30"/>
        </w:rPr>
        <w:t>归档范围</w:t>
      </w:r>
      <w:r>
        <w:rPr>
          <w:rFonts w:hint="eastAsia" w:ascii="仿宋" w:hAnsi="仿宋" w:eastAsia="仿宋" w:cs="宋体"/>
          <w:color w:val="000000"/>
          <w:sz w:val="30"/>
          <w:szCs w:val="30"/>
        </w:rPr>
        <w:t xml:space="preserve">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本馆馆务会及其它重要会议的会议记录、纪要、决定；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本馆召开的学术性会议、报告会的文件材料；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学校颁发的针对本馆的指示、决定、批示、批复及本馆向学校的请示报告；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本馆的通知、规定、办法、条例、通报、规章制度等；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本馆制定的发展规划、计划、总结、专题报告等；</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本馆年终工作考核、人员编制表、职工花名册、年龄结构、专业知识结构、文化程度、职称情况等；</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本馆各类审批报告、合同、协议。</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本馆机构的成立、调整、撤销、人事任免；职工的调动、退休、奖罚等文件；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学校新进、调出人员通知单。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本馆大事记、学术活动和反映图书馆情况的照片等；  </w:t>
      </w:r>
    </w:p>
    <w:p>
      <w:pPr>
        <w:numPr>
          <w:ilvl w:val="0"/>
          <w:numId w:val="2"/>
        </w:numPr>
        <w:spacing w:line="540" w:lineRule="exact"/>
        <w:ind w:firstLine="200"/>
        <w:rPr>
          <w:rFonts w:ascii="仿宋" w:hAnsi="仿宋" w:eastAsia="仿宋" w:cs="宋体"/>
          <w:color w:val="000000"/>
          <w:sz w:val="30"/>
          <w:szCs w:val="30"/>
        </w:rPr>
      </w:pPr>
      <w:r>
        <w:rPr>
          <w:rFonts w:hint="eastAsia" w:ascii="仿宋" w:hAnsi="仿宋" w:eastAsia="仿宋" w:cs="宋体"/>
          <w:color w:val="000000"/>
          <w:sz w:val="30"/>
          <w:szCs w:val="30"/>
        </w:rPr>
        <w:t xml:space="preserve">上级发来不上交的但有查考、利用价值的文件材料、以及参加各种会议带回的各种文件材料。  </w:t>
      </w:r>
    </w:p>
    <w:p>
      <w:pPr>
        <w:numPr>
          <w:ilvl w:val="0"/>
          <w:numId w:val="3"/>
        </w:numPr>
        <w:spacing w:line="540" w:lineRule="exact"/>
        <w:ind w:firstLine="200"/>
        <w:rPr>
          <w:rFonts w:ascii="仿宋" w:hAnsi="仿宋" w:eastAsia="仿宋" w:cs="宋体"/>
          <w:color w:val="000000"/>
          <w:sz w:val="30"/>
          <w:szCs w:val="30"/>
        </w:rPr>
      </w:pPr>
      <w:r>
        <w:rPr>
          <w:rFonts w:hint="eastAsia" w:ascii="仿宋" w:hAnsi="仿宋" w:eastAsia="仿宋" w:cs="宋体"/>
          <w:b/>
          <w:bCs/>
          <w:color w:val="000000"/>
          <w:sz w:val="30"/>
          <w:szCs w:val="30"/>
        </w:rPr>
        <w:t>档案的管理</w:t>
      </w:r>
      <w:r>
        <w:rPr>
          <w:rFonts w:hint="eastAsia" w:ascii="仿宋" w:hAnsi="仿宋" w:eastAsia="仿宋" w:cs="宋体"/>
          <w:color w:val="000000"/>
          <w:sz w:val="30"/>
          <w:szCs w:val="30"/>
        </w:rPr>
        <w:t xml:space="preserve"> </w:t>
      </w:r>
    </w:p>
    <w:p>
      <w:pPr>
        <w:pStyle w:val="22"/>
        <w:numPr>
          <w:ilvl w:val="0"/>
          <w:numId w:val="4"/>
        </w:numPr>
        <w:spacing w:line="540" w:lineRule="exact"/>
        <w:ind w:firstLineChars="0"/>
        <w:rPr>
          <w:rFonts w:ascii="仿宋" w:hAnsi="仿宋" w:eastAsia="仿宋" w:cs="宋体"/>
          <w:color w:val="000000"/>
          <w:sz w:val="30"/>
          <w:szCs w:val="30"/>
        </w:rPr>
      </w:pPr>
      <w:r>
        <w:rPr>
          <w:rFonts w:hint="eastAsia" w:ascii="仿宋" w:hAnsi="仿宋" w:eastAsia="仿宋" w:cs="宋体"/>
          <w:color w:val="000000"/>
          <w:sz w:val="30"/>
          <w:szCs w:val="30"/>
        </w:rPr>
        <w:t>收集、整理、统计、保管本馆在工作活动中形成的有查考利用价值的文书档案。</w:t>
      </w:r>
    </w:p>
    <w:p>
      <w:pPr>
        <w:spacing w:line="540" w:lineRule="exact"/>
        <w:rPr>
          <w:rFonts w:ascii="仿宋" w:hAnsi="仿宋" w:eastAsia="仿宋" w:cs="宋体"/>
          <w:color w:val="000000"/>
          <w:sz w:val="30"/>
          <w:szCs w:val="30"/>
        </w:rPr>
      </w:pPr>
      <w:r>
        <w:rPr>
          <w:rFonts w:hint="eastAsia" w:ascii="仿宋" w:hAnsi="仿宋" w:eastAsia="仿宋" w:cs="宋体"/>
          <w:color w:val="000000"/>
          <w:sz w:val="30"/>
          <w:szCs w:val="30"/>
        </w:rPr>
        <w:t xml:space="preserve">（二）督促有关人员，把需要归档的文件材料及时归档。 </w:t>
      </w:r>
    </w:p>
    <w:p>
      <w:pPr>
        <w:spacing w:line="540" w:lineRule="exact"/>
        <w:rPr>
          <w:rFonts w:ascii="仿宋" w:hAnsi="仿宋" w:eastAsia="仿宋" w:cs="宋体"/>
          <w:color w:val="000000"/>
          <w:sz w:val="30"/>
          <w:szCs w:val="30"/>
        </w:rPr>
      </w:pPr>
      <w:r>
        <w:rPr>
          <w:rFonts w:hint="eastAsia" w:ascii="仿宋" w:hAnsi="仿宋" w:eastAsia="仿宋" w:cs="宋体"/>
          <w:color w:val="000000"/>
          <w:sz w:val="30"/>
          <w:szCs w:val="30"/>
        </w:rPr>
        <w:t xml:space="preserve">（三）办理档案的借阅手续，定期进行档案的鉴定工作，提出存毁意见。  </w:t>
      </w:r>
    </w:p>
    <w:p>
      <w:pPr>
        <w:spacing w:line="540" w:lineRule="exact"/>
        <w:rPr>
          <w:rFonts w:ascii="仿宋" w:hAnsi="仿宋" w:eastAsia="仿宋" w:cs="宋体"/>
          <w:color w:val="000000"/>
          <w:sz w:val="30"/>
          <w:szCs w:val="30"/>
        </w:rPr>
      </w:pPr>
      <w:r>
        <w:rPr>
          <w:rFonts w:hint="eastAsia" w:ascii="仿宋" w:hAnsi="仿宋" w:eastAsia="仿宋" w:cs="宋体"/>
          <w:color w:val="000000"/>
          <w:sz w:val="30"/>
          <w:szCs w:val="30"/>
        </w:rPr>
        <w:t xml:space="preserve">（四）正确区分保管期限和类别，按照行政、人事、业务三类进行整理、抄目、装橱。 </w:t>
      </w:r>
    </w:p>
    <w:p>
      <w:pPr>
        <w:spacing w:line="540" w:lineRule="exact"/>
        <w:rPr>
          <w:rFonts w:ascii="仿宋" w:hAnsi="仿宋" w:eastAsia="仿宋" w:cs="宋体"/>
          <w:color w:val="000000"/>
          <w:sz w:val="30"/>
          <w:szCs w:val="30"/>
        </w:rPr>
      </w:pPr>
      <w:r>
        <w:rPr>
          <w:rFonts w:hint="eastAsia" w:ascii="仿宋" w:hAnsi="仿宋" w:eastAsia="仿宋" w:cs="宋体"/>
          <w:color w:val="000000"/>
          <w:sz w:val="30"/>
          <w:szCs w:val="30"/>
        </w:rPr>
        <w:t>（五）保管档案要注意防火、防虫、防霉、防强光直射。</w:t>
      </w:r>
    </w:p>
    <w:p>
      <w:pPr>
        <w:spacing w:line="540" w:lineRule="exact"/>
        <w:rPr>
          <w:rFonts w:ascii="仿宋" w:hAnsi="仿宋" w:eastAsia="仿宋" w:cs="宋体"/>
          <w:color w:val="000000"/>
          <w:sz w:val="30"/>
          <w:szCs w:val="30"/>
        </w:rPr>
      </w:pPr>
      <w:r>
        <w:rPr>
          <w:rFonts w:hint="eastAsia" w:ascii="仿宋" w:hAnsi="仿宋" w:eastAsia="仿宋" w:cs="宋体"/>
          <w:color w:val="000000"/>
          <w:sz w:val="30"/>
          <w:szCs w:val="30"/>
        </w:rPr>
        <w:t xml:space="preserve">（六）档案一般不外借，必需借阅时，应经馆领导批准，凡借阅档案者，不得涂改、损坏。  </w:t>
      </w:r>
    </w:p>
    <w:p>
      <w:pPr>
        <w:spacing w:line="540" w:lineRule="exact"/>
        <w:rPr>
          <w:rFonts w:ascii="宋体" w:hAnsi="宋体" w:eastAsia="宋体" w:cs="宋体"/>
          <w:color w:val="000000"/>
          <w:sz w:val="28"/>
          <w:szCs w:val="28"/>
        </w:rPr>
      </w:pPr>
      <w:r>
        <w:rPr>
          <w:rFonts w:hint="eastAsia" w:ascii="仿宋" w:hAnsi="仿宋" w:eastAsia="仿宋" w:cs="宋体"/>
          <w:color w:val="000000"/>
          <w:sz w:val="30"/>
          <w:szCs w:val="30"/>
        </w:rPr>
        <w:t>（七）档案柜的钥匙必须专人保管，不得丢失或转借</w:t>
      </w:r>
      <w:r>
        <w:rPr>
          <w:rFonts w:hint="eastAsia" w:ascii="宋体" w:hAnsi="宋体" w:eastAsia="宋体" w:cs="宋体"/>
          <w:color w:val="000000"/>
          <w:sz w:val="28"/>
          <w:szCs w:val="28"/>
        </w:rPr>
        <w:t>。</w:t>
      </w:r>
    </w:p>
    <w:p/>
    <w:p/>
    <w:p/>
    <w:p/>
    <w:p/>
    <w:p/>
    <w:p/>
    <w:p/>
    <w:p/>
    <w:p/>
    <w:p/>
    <w:p/>
    <w:p/>
    <w:p/>
    <w:p/>
    <w:p/>
    <w:p/>
    <w:p/>
    <w:p/>
    <w:p/>
    <w:p/>
    <w:p/>
    <w:p/>
    <w:p/>
    <w:p/>
    <w:p/>
    <w:p/>
    <w:p/>
    <w:p/>
    <w:p/>
    <w:p>
      <w:pPr>
        <w:pStyle w:val="3"/>
        <w:jc w:val="center"/>
        <w:rPr>
          <w:rFonts w:ascii="黑体" w:hAnsi="黑体" w:eastAsia="黑体"/>
          <w:b w:val="0"/>
          <w:bCs w:val="0"/>
          <w:sz w:val="44"/>
          <w:szCs w:val="44"/>
        </w:rPr>
      </w:pPr>
      <w:bookmarkStart w:id="14" w:name="_Toc22133"/>
      <w:r>
        <w:rPr>
          <w:rFonts w:hint="eastAsia" w:ascii="黑体" w:hAnsi="黑体" w:eastAsia="黑体"/>
          <w:b w:val="0"/>
          <w:bCs w:val="0"/>
          <w:sz w:val="44"/>
          <w:szCs w:val="44"/>
        </w:rPr>
        <w:t>图书馆网络信息管理办法</w:t>
      </w:r>
      <w:bookmarkEnd w:id="14"/>
    </w:p>
    <w:p>
      <w:pPr>
        <w:widowControl/>
        <w:spacing w:line="540" w:lineRule="exact"/>
        <w:jc w:val="center"/>
        <w:rPr>
          <w:rFonts w:ascii="仿宋" w:hAnsi="仿宋" w:eastAsia="仿宋" w:cs="宋体"/>
          <w:b/>
          <w:color w:val="000000"/>
          <w:kern w:val="0"/>
          <w:sz w:val="30"/>
          <w:szCs w:val="30"/>
        </w:rPr>
      </w:pPr>
      <w:r>
        <w:rPr>
          <w:rFonts w:hint="eastAsia" w:ascii="仿宋" w:hAnsi="仿宋" w:eastAsia="仿宋" w:cs="宋体"/>
          <w:b/>
          <w:bCs/>
          <w:color w:val="000000"/>
          <w:kern w:val="0"/>
          <w:sz w:val="30"/>
          <w:szCs w:val="30"/>
        </w:rPr>
        <w:t>第一章 总 则</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第一条</w:t>
      </w:r>
      <w:r>
        <w:rPr>
          <w:rFonts w:hint="eastAsia" w:ascii="仿宋" w:hAnsi="仿宋" w:eastAsia="仿宋" w:cs="宋体"/>
          <w:color w:val="000000"/>
          <w:kern w:val="0"/>
          <w:sz w:val="30"/>
          <w:szCs w:val="30"/>
        </w:rPr>
        <w:t> 为适应图书馆工作的需要，充分发挥图书馆网络信息在对外宣传和信息交流方面的积极作用，规范管理，树立良好的形象，结合实际制定本办法。</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第二条</w:t>
      </w:r>
      <w:r>
        <w:rPr>
          <w:rFonts w:hint="eastAsia" w:ascii="仿宋" w:hAnsi="仿宋" w:eastAsia="仿宋" w:cs="宋体"/>
          <w:color w:val="000000"/>
          <w:kern w:val="0"/>
          <w:sz w:val="30"/>
          <w:szCs w:val="30"/>
        </w:rPr>
        <w:t> 图书馆网络信息，必须坚持正面宣传为主的方针，遵循客观、准确、及时、实事求是的原则，把握正确的舆论导向。新闻宣传必须严格执行国家新闻出版管理、广播影视管理、互联网管理有关规定和学校的保密规定，严防失实报道和泄密事件发生。</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第三条</w:t>
      </w:r>
      <w:r>
        <w:rPr>
          <w:rFonts w:hint="eastAsia" w:ascii="仿宋" w:hAnsi="仿宋" w:eastAsia="仿宋" w:cs="宋体"/>
          <w:color w:val="000000"/>
          <w:kern w:val="0"/>
          <w:sz w:val="30"/>
          <w:szCs w:val="30"/>
        </w:rPr>
        <w:t> 图书馆网络信息主要包括图书馆网页、微信公众号、各类微信群、QQ群以及图协管理的新媒体平台，其管理及信息维护遵循统一管理、统筹规划、分级负责的原则。</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xml:space="preserve">              </w:t>
      </w:r>
      <w:r>
        <w:rPr>
          <w:rFonts w:hint="eastAsia" w:ascii="仿宋" w:hAnsi="仿宋" w:eastAsia="仿宋" w:cs="宋体"/>
          <w:b/>
          <w:bCs/>
          <w:color w:val="000000"/>
          <w:kern w:val="0"/>
          <w:sz w:val="30"/>
          <w:szCs w:val="30"/>
        </w:rPr>
        <w:t>第二章 机构及职责</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第四条</w:t>
      </w:r>
      <w:r>
        <w:rPr>
          <w:rFonts w:hint="eastAsia" w:ascii="仿宋" w:hAnsi="仿宋" w:eastAsia="仿宋" w:cs="宋体"/>
          <w:color w:val="000000"/>
          <w:kern w:val="0"/>
          <w:sz w:val="30"/>
          <w:szCs w:val="30"/>
        </w:rPr>
        <w:t> 图书馆网页的制作与技术维护由技术部负责，各栏目的内容审核与更新总归口责任部门为办公室，图书馆微信公众号归口责任部门为技术部。办公室、流通部相关工作人员分别负责图书馆主页新闻、公告和微信公众号的后台操作及信息发布，接受读者意见的受理、答复和回访等工作。</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第五条</w:t>
      </w:r>
      <w:r>
        <w:rPr>
          <w:rFonts w:hint="eastAsia" w:ascii="仿宋" w:hAnsi="仿宋" w:eastAsia="仿宋" w:cs="宋体"/>
          <w:color w:val="000000"/>
          <w:kern w:val="0"/>
          <w:sz w:val="30"/>
          <w:szCs w:val="30"/>
        </w:rPr>
        <w:t> 图书馆网页、微信公众号信息供稿实行分工负责制，即由各部门分别负责所辖工作的信息提供，由撰稿人、分管领导、主要领导三级审阅批示。各部门需配合办公室和网络宣传部门工作，对他们所需要的资料不得以任何理由拒绝提供。</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第六条</w:t>
      </w:r>
      <w:r>
        <w:rPr>
          <w:rFonts w:hint="eastAsia" w:ascii="仿宋" w:hAnsi="仿宋" w:eastAsia="仿宋" w:cs="宋体"/>
          <w:color w:val="000000"/>
          <w:kern w:val="0"/>
          <w:sz w:val="30"/>
          <w:szCs w:val="30"/>
        </w:rPr>
        <w:t> 各部门负责人对所提供的信息的真实性、可靠性和合规性负责。</w:t>
      </w:r>
    </w:p>
    <w:p>
      <w:pPr>
        <w:widowControl/>
        <w:spacing w:line="540" w:lineRule="exact"/>
        <w:jc w:val="center"/>
        <w:rPr>
          <w:rFonts w:ascii="仿宋" w:hAnsi="仿宋" w:eastAsia="仿宋" w:cs="宋体"/>
          <w:b/>
          <w:color w:val="000000"/>
          <w:kern w:val="0"/>
          <w:sz w:val="30"/>
          <w:szCs w:val="30"/>
        </w:rPr>
      </w:pPr>
      <w:r>
        <w:rPr>
          <w:rFonts w:hint="eastAsia" w:ascii="仿宋" w:hAnsi="仿宋" w:eastAsia="仿宋" w:cs="宋体"/>
          <w:b/>
          <w:bCs/>
          <w:color w:val="000000"/>
          <w:kern w:val="0"/>
          <w:sz w:val="30"/>
          <w:szCs w:val="30"/>
        </w:rPr>
        <w:t>第三章 内容要求及信息发布程序</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第七条</w:t>
      </w:r>
      <w:r>
        <w:rPr>
          <w:rFonts w:hint="eastAsia" w:ascii="仿宋" w:hAnsi="仿宋" w:eastAsia="仿宋" w:cs="宋体"/>
          <w:color w:val="000000"/>
          <w:kern w:val="0"/>
          <w:sz w:val="30"/>
          <w:szCs w:val="30"/>
        </w:rPr>
        <w:t> 在图书馆网页、微信公众号发布信息应严格履行审核程序，未经审核的信息不得发布。</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第八条</w:t>
      </w:r>
      <w:r>
        <w:rPr>
          <w:rFonts w:hint="eastAsia" w:ascii="仿宋" w:hAnsi="仿宋" w:eastAsia="仿宋" w:cs="宋体"/>
          <w:color w:val="000000"/>
          <w:kern w:val="0"/>
          <w:sz w:val="30"/>
          <w:szCs w:val="30"/>
        </w:rPr>
        <w:t> 发布、转载有关信息必须遵守国家有关规定，涉密信息不得发布，不得涉及知识产权问题。</w:t>
      </w:r>
    </w:p>
    <w:p>
      <w:pPr>
        <w:widowControl/>
        <w:spacing w:line="540" w:lineRule="exact"/>
        <w:ind w:firstLine="602" w:firstLineChars="200"/>
        <w:jc w:val="left"/>
        <w:rPr>
          <w:rFonts w:ascii="仿宋" w:hAnsi="仿宋" w:eastAsia="仿宋" w:cs="宋体"/>
          <w:bCs/>
          <w:color w:val="000000"/>
          <w:kern w:val="0"/>
          <w:sz w:val="30"/>
          <w:szCs w:val="30"/>
        </w:rPr>
      </w:pPr>
      <w:bookmarkStart w:id="15" w:name="_Hlk129076714"/>
      <w:r>
        <w:rPr>
          <w:rFonts w:hint="eastAsia" w:ascii="仿宋" w:hAnsi="仿宋" w:eastAsia="仿宋" w:cs="宋体"/>
          <w:b/>
          <w:bCs/>
          <w:color w:val="000000"/>
          <w:kern w:val="0"/>
          <w:sz w:val="30"/>
          <w:szCs w:val="30"/>
        </w:rPr>
        <w:t>第九条</w:t>
      </w:r>
      <w:bookmarkEnd w:id="15"/>
      <w:r>
        <w:rPr>
          <w:rFonts w:hint="eastAsia" w:ascii="仿宋" w:hAnsi="仿宋" w:eastAsia="仿宋" w:cs="宋体"/>
          <w:color w:val="000000"/>
          <w:kern w:val="0"/>
          <w:sz w:val="30"/>
          <w:szCs w:val="30"/>
        </w:rPr>
        <w:t> </w:t>
      </w:r>
      <w:r>
        <w:rPr>
          <w:rFonts w:hint="eastAsia" w:ascii="仿宋" w:hAnsi="仿宋" w:eastAsia="仿宋" w:cs="宋体"/>
          <w:bCs/>
          <w:color w:val="000000"/>
          <w:kern w:val="0"/>
          <w:sz w:val="30"/>
          <w:szCs w:val="30"/>
        </w:rPr>
        <w:t>不定期的进行读者阅读需求调查，通过组织与筛选图书馆文献，定期编写《图书推荐》推荐给读者。</w:t>
      </w:r>
    </w:p>
    <w:p>
      <w:pPr>
        <w:widowControl/>
        <w:spacing w:line="540" w:lineRule="exact"/>
        <w:ind w:firstLine="602" w:firstLineChars="200"/>
        <w:jc w:val="left"/>
        <w:rPr>
          <w:rFonts w:ascii="仿宋" w:hAnsi="仿宋" w:eastAsia="仿宋" w:cs="宋体"/>
          <w:bCs/>
          <w:color w:val="000000"/>
          <w:kern w:val="0"/>
          <w:sz w:val="30"/>
          <w:szCs w:val="30"/>
        </w:rPr>
      </w:pPr>
      <w:r>
        <w:rPr>
          <w:rFonts w:hint="eastAsia" w:ascii="仿宋" w:hAnsi="仿宋" w:eastAsia="仿宋" w:cs="宋体"/>
          <w:b/>
          <w:bCs/>
          <w:color w:val="000000"/>
          <w:kern w:val="0"/>
          <w:sz w:val="30"/>
          <w:szCs w:val="30"/>
        </w:rPr>
        <w:t xml:space="preserve">第十条 </w:t>
      </w:r>
      <w:r>
        <w:rPr>
          <w:rFonts w:hint="eastAsia" w:ascii="仿宋" w:hAnsi="仿宋" w:eastAsia="仿宋" w:cs="宋体"/>
          <w:bCs/>
          <w:color w:val="000000"/>
          <w:kern w:val="0"/>
          <w:sz w:val="30"/>
          <w:szCs w:val="30"/>
        </w:rPr>
        <w:t xml:space="preserve">搞好读者辅导教育。以重大文化节日 “世界读书日”及学院大事为契机，搞好各种宣传，做到内容丰富、特色鲜明。 </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第十一条</w:t>
      </w:r>
      <w:r>
        <w:rPr>
          <w:rFonts w:hint="eastAsia" w:ascii="仿宋" w:hAnsi="仿宋" w:eastAsia="仿宋" w:cs="宋体"/>
          <w:color w:val="000000"/>
          <w:kern w:val="0"/>
          <w:sz w:val="30"/>
          <w:szCs w:val="30"/>
        </w:rPr>
        <w:t xml:space="preserve"> 图书馆网站、微信公众号发布信息范围：</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（一）图书馆各种通知、新闻、规章制度，各种业务工作、活动宣传； 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（二）图书馆文化建设、公益活动、文体活动、各种赛事等；</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xml:space="preserve">（三）各大媒体发布的年度好书榜、名家名人读书感悟文章等； 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（四）图书借阅排名、读者借阅排名、发生在图书馆的好人好事等； 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（五）协会等学生社团的活动预告、活动报道及读者优秀读后感和心得交流方面的信息；</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（六）由各部门提出，经图书馆领导批准发布的其他信息； </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第十条</w:t>
      </w:r>
      <w:r>
        <w:rPr>
          <w:rFonts w:hint="eastAsia" w:ascii="仿宋" w:hAnsi="仿宋" w:eastAsia="仿宋" w:cs="宋体"/>
          <w:color w:val="000000"/>
          <w:kern w:val="0"/>
          <w:sz w:val="30"/>
          <w:szCs w:val="30"/>
        </w:rPr>
        <w:t xml:space="preserve">  信息采编要求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xml:space="preserve">（一）各责任部门要确保信息的准确性、时效性和适用性。要注明信息来源，对于来源不明、内容不准确的信息不予发布；信息内容应简洁，文字表达要清晰，尽量达到图文并茂。 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（二）参照学校宣传部统一要求执行。对于投送图书馆的照片要清晰美观，可适当调整亮度、清晰度，但不能拉伸变形或使用美图等软件美化制作合成图，照片需附件单独发送。</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第十一条</w:t>
      </w:r>
      <w:r>
        <w:rPr>
          <w:rFonts w:hint="eastAsia" w:ascii="仿宋" w:hAnsi="仿宋" w:eastAsia="仿宋" w:cs="宋体"/>
          <w:color w:val="000000"/>
          <w:kern w:val="0"/>
          <w:sz w:val="30"/>
          <w:szCs w:val="30"/>
        </w:rPr>
        <w:t xml:space="preserve"> 信息发布程序 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xml:space="preserve">（一）由分工责任部门进行信息收集、整理并提出发布申请，经主管领导审核通过后方可实施。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（二）审核通过的信息内容，由办公室、技术部、网络技术员统一编辑操作。</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（三）各种信息发布密码由专人负责，未经馆领导同意不得向任何部门或个人私自泄漏。</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第十二条</w:t>
      </w:r>
      <w:r>
        <w:rPr>
          <w:rFonts w:hint="eastAsia" w:ascii="仿宋" w:hAnsi="仿宋" w:eastAsia="仿宋" w:cs="宋体"/>
          <w:color w:val="000000"/>
          <w:kern w:val="0"/>
          <w:sz w:val="30"/>
          <w:szCs w:val="30"/>
        </w:rPr>
        <w:t> 各部门根据工作需要，可提出申请对本部门工作相关网页进行自主维护，经批准后，官方网页登陆权限方可授权给需求部门，由需求部门直接进行操作。</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第十三条</w:t>
      </w:r>
      <w:r>
        <w:rPr>
          <w:rFonts w:hint="eastAsia" w:ascii="仿宋" w:hAnsi="仿宋" w:eastAsia="仿宋" w:cs="宋体"/>
          <w:color w:val="000000"/>
          <w:kern w:val="0"/>
          <w:sz w:val="30"/>
          <w:szCs w:val="30"/>
        </w:rPr>
        <w:t xml:space="preserve"> 读者信息事项处置程序 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（一）读者咨询类信息，由各部室根据工作权限直接给予答复或协调处理，对于不能答复或处理的，可协调其他部门给予解释性说明。</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（二）对于读者投诉类信息，由办公室协调处理。</w:t>
      </w:r>
    </w:p>
    <w:p>
      <w:pPr>
        <w:widowControl/>
        <w:spacing w:line="540" w:lineRule="exact"/>
        <w:ind w:firstLine="602" w:firstLineChars="200"/>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第四章 附 则</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第十四条</w:t>
      </w:r>
      <w:r>
        <w:rPr>
          <w:rFonts w:hint="eastAsia" w:ascii="仿宋" w:hAnsi="仿宋" w:eastAsia="仿宋" w:cs="宋体"/>
          <w:color w:val="000000"/>
          <w:kern w:val="0"/>
          <w:sz w:val="30"/>
          <w:szCs w:val="30"/>
        </w:rPr>
        <w:t xml:space="preserve"> 任何人未经允许不得随意发布信息或更改官方网站、微信公众号资料。  </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第十五条</w:t>
      </w:r>
      <w:r>
        <w:rPr>
          <w:rFonts w:hint="eastAsia" w:ascii="仿宋" w:hAnsi="仿宋" w:eastAsia="仿宋" w:cs="宋体"/>
          <w:color w:val="000000"/>
          <w:kern w:val="0"/>
          <w:sz w:val="30"/>
          <w:szCs w:val="30"/>
        </w:rPr>
        <w:t> 发生以下情况的，将对相关部门和个人进行追责：</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（一）网页、微信公众号指定的专门人员对工作重视不够，未尽职责的；</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（二）不按要求提交网页、微信公众号信息，经多次督促仍未及时整改的部门或个人； </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（三）违反规定造成失密、泄密和知识产权侵权责任，并造成一定损失的部门及个人；</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（四）监督管理不严，影响图书馆形象的不良行为等。</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第十六条</w:t>
      </w:r>
      <w:r>
        <w:rPr>
          <w:rFonts w:hint="eastAsia" w:ascii="仿宋" w:hAnsi="仿宋" w:eastAsia="仿宋" w:cs="宋体"/>
          <w:color w:val="000000"/>
          <w:kern w:val="0"/>
          <w:sz w:val="30"/>
          <w:szCs w:val="30"/>
        </w:rPr>
        <w:t> 本办法自发布之日起施行。</w:t>
      </w: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600" w:firstLineChars="200"/>
        <w:jc w:val="left"/>
        <w:rPr>
          <w:rFonts w:ascii="仿宋" w:hAnsi="仿宋" w:eastAsia="仿宋"/>
          <w:sz w:val="30"/>
          <w:szCs w:val="30"/>
        </w:rPr>
      </w:pPr>
    </w:p>
    <w:p>
      <w:pPr>
        <w:widowControl/>
        <w:spacing w:line="540" w:lineRule="exact"/>
        <w:ind w:firstLine="600" w:firstLineChars="200"/>
        <w:jc w:val="left"/>
        <w:rPr>
          <w:rFonts w:ascii="仿宋" w:hAnsi="仿宋" w:eastAsia="仿宋"/>
          <w:sz w:val="30"/>
          <w:szCs w:val="30"/>
        </w:rPr>
      </w:pP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560" w:firstLineChars="200"/>
        <w:jc w:val="left"/>
        <w:rPr>
          <w:rFonts w:ascii="宋体" w:hAnsi="宋体" w:eastAsia="宋体" w:cs="宋体"/>
          <w:color w:val="000000"/>
          <w:kern w:val="0"/>
          <w:sz w:val="28"/>
          <w:szCs w:val="28"/>
        </w:rPr>
      </w:pPr>
    </w:p>
    <w:p>
      <w:pPr>
        <w:widowControl/>
        <w:spacing w:line="540" w:lineRule="exact"/>
        <w:ind w:firstLine="560" w:firstLineChars="200"/>
        <w:jc w:val="left"/>
        <w:rPr>
          <w:rFonts w:ascii="宋体" w:hAnsi="宋体" w:eastAsia="宋体" w:cs="宋体"/>
          <w:color w:val="000000"/>
          <w:kern w:val="0"/>
          <w:sz w:val="28"/>
          <w:szCs w:val="28"/>
        </w:rPr>
      </w:pPr>
    </w:p>
    <w:p/>
    <w:p/>
    <w:p/>
    <w:p/>
    <w:p/>
    <w:p/>
    <w:p/>
    <w:p>
      <w:pPr>
        <w:pStyle w:val="3"/>
        <w:jc w:val="center"/>
        <w:rPr>
          <w:rFonts w:ascii="黑体" w:hAnsi="黑体" w:eastAsia="黑体"/>
          <w:b w:val="0"/>
          <w:bCs w:val="0"/>
          <w:sz w:val="44"/>
          <w:szCs w:val="44"/>
        </w:rPr>
      </w:pPr>
      <w:bookmarkStart w:id="16" w:name="_Toc2805"/>
      <w:r>
        <w:rPr>
          <w:rFonts w:hint="eastAsia" w:ascii="黑体" w:hAnsi="黑体" w:eastAsia="黑体"/>
          <w:b w:val="0"/>
          <w:bCs w:val="0"/>
          <w:sz w:val="44"/>
          <w:szCs w:val="44"/>
        </w:rPr>
        <w:t>图书馆图书捐赠管理办法（试行）</w:t>
      </w:r>
      <w:bookmarkEnd w:id="16"/>
    </w:p>
    <w:p>
      <w:pPr>
        <w:widowControl/>
        <w:shd w:val="clear" w:color="000000" w:fill="FFFFFF"/>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图书馆热情欢迎并诚恳征集党政机关、企事业单位、社会团体、本校师生及社会各界人士友情捐赠图书、手稿及文献资料。为加强图书馆图书文献捐赠工作，更好地保存、利用捐赠文献，结合本馆实际，特制订本办法。</w:t>
      </w:r>
    </w:p>
    <w:p>
      <w:pPr>
        <w:widowControl/>
        <w:shd w:val="clear" w:color="000000" w:fill="FFFFFF"/>
        <w:spacing w:line="540" w:lineRule="exact"/>
        <w:ind w:firstLine="602" w:firstLineChars="200"/>
        <w:rPr>
          <w:rFonts w:ascii="仿宋" w:hAnsi="仿宋" w:eastAsia="仿宋" w:cs="Times New Roman"/>
          <w:b/>
          <w:bCs/>
          <w:color w:val="000000"/>
          <w:sz w:val="30"/>
          <w:szCs w:val="30"/>
          <w:shd w:val="clear" w:color="000000" w:fill="FFFFFF"/>
        </w:rPr>
      </w:pPr>
      <w:r>
        <w:rPr>
          <w:rFonts w:hint="eastAsia" w:ascii="仿宋" w:hAnsi="仿宋" w:eastAsia="仿宋" w:cs="Times New Roman"/>
          <w:b/>
          <w:bCs/>
          <w:color w:val="000000"/>
          <w:sz w:val="30"/>
          <w:szCs w:val="30"/>
          <w:shd w:val="clear" w:color="000000" w:fill="FFFFFF"/>
        </w:rPr>
        <w:t>第一条 捐赠原则</w:t>
      </w:r>
    </w:p>
    <w:p>
      <w:pPr>
        <w:widowControl/>
        <w:shd w:val="clear" w:color="auto" w:fill="FFFFFF"/>
        <w:spacing w:line="540" w:lineRule="exact"/>
        <w:ind w:firstLine="600" w:firstLineChars="200"/>
        <w:rPr>
          <w:rFonts w:ascii="仿宋" w:hAnsi="仿宋" w:eastAsia="仿宋" w:cs="Times New Roman"/>
          <w:color w:val="000000"/>
          <w:sz w:val="30"/>
          <w:szCs w:val="30"/>
          <w:shd w:val="clear" w:color="000000" w:fill="FFFFFF"/>
        </w:rPr>
      </w:pPr>
      <w:r>
        <w:rPr>
          <w:rFonts w:hint="eastAsia" w:ascii="仿宋" w:hAnsi="仿宋" w:eastAsia="仿宋" w:cs="Times New Roman"/>
          <w:color w:val="000000"/>
          <w:sz w:val="30"/>
          <w:szCs w:val="30"/>
          <w:shd w:val="clear" w:color="auto" w:fill="FFFFFF"/>
        </w:rPr>
        <w:t>自愿、无偿捐赠，数量不限。</w:t>
      </w:r>
    </w:p>
    <w:p>
      <w:pPr>
        <w:widowControl/>
        <w:shd w:val="clear" w:color="000000" w:fill="FFFFFF"/>
        <w:spacing w:line="540" w:lineRule="exact"/>
        <w:ind w:firstLine="602" w:firstLineChars="200"/>
        <w:rPr>
          <w:rFonts w:ascii="仿宋" w:hAnsi="仿宋" w:eastAsia="仿宋" w:cs="Times New Roman"/>
          <w:b/>
          <w:bCs/>
          <w:color w:val="000000"/>
          <w:sz w:val="30"/>
          <w:szCs w:val="30"/>
        </w:rPr>
      </w:pPr>
      <w:r>
        <w:rPr>
          <w:rFonts w:hint="eastAsia" w:ascii="仿宋" w:hAnsi="仿宋" w:eastAsia="仿宋" w:cs="Times New Roman"/>
          <w:b/>
          <w:bCs/>
          <w:color w:val="000000"/>
          <w:sz w:val="30"/>
          <w:szCs w:val="30"/>
        </w:rPr>
        <w:t>第二条 入藏原则</w:t>
      </w:r>
    </w:p>
    <w:p>
      <w:pPr>
        <w:widowControl/>
        <w:shd w:val="clear" w:color="000000" w:fill="FFFFFF"/>
        <w:spacing w:line="540" w:lineRule="exact"/>
        <w:ind w:firstLine="300" w:firstLineChars="100"/>
        <w:rPr>
          <w:rFonts w:ascii="仿宋" w:hAnsi="仿宋" w:eastAsia="仿宋" w:cs="Times New Roman"/>
          <w:color w:val="000000"/>
          <w:sz w:val="30"/>
          <w:szCs w:val="30"/>
        </w:rPr>
      </w:pPr>
      <w:r>
        <w:rPr>
          <w:rFonts w:hint="eastAsia" w:ascii="仿宋" w:hAnsi="仿宋" w:eastAsia="仿宋" w:cs="Times New Roman"/>
          <w:color w:val="000000"/>
          <w:sz w:val="30"/>
          <w:szCs w:val="30"/>
        </w:rPr>
        <w:t>（一）符合以下条件的文献将被纳入馆藏：</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1、适合大学及以上程度，内容符合本校教学科研范围；</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2、国内外正式出版物；</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学术会议论文、研究报告（包括各类科研报告、社会调查报告、田野调查资料）、口述历史、非物质文化遗产等非正式出版的相关文献、民间诗文集（未正式出版）及其他具有保存和研究价值的非正式出版文献。</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4、为本馆缺藏，或本馆需增加复本的图书。</w:t>
      </w:r>
    </w:p>
    <w:p>
      <w:pPr>
        <w:widowControl/>
        <w:shd w:val="clear" w:color="000000" w:fill="FFFFFF"/>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（二）下列图书不予入藏：</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1、非正式出版物（有学术价值的会议文献、学位论文、手稿、科技报告、学术集刊等特种文献除外）；</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2、违反出版法、著作权法、版权法及相关法律的图书。</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3、涂抹、水渍及破损，已不能使用的图书；</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4、内容低下，宣扬封建迷信，言论、观点、立场反动的图书；</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5、内容陈旧、时间失效不具学术及参考价值的图书；</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6、 期刊只作当年阅览，不入馆藏（为本馆缺藏的连续完整刊物除外）；</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7、其它不符合本馆馆藏发展政策的图书。</w:t>
      </w:r>
    </w:p>
    <w:p>
      <w:pPr>
        <w:widowControl/>
        <w:shd w:val="clear" w:color="000000" w:fill="FFFFFF"/>
        <w:spacing w:line="540" w:lineRule="exact"/>
        <w:ind w:firstLine="602" w:firstLineChars="200"/>
        <w:rPr>
          <w:rFonts w:ascii="仿宋" w:hAnsi="仿宋" w:eastAsia="仿宋" w:cs="Times New Roman"/>
          <w:b/>
          <w:color w:val="000000"/>
          <w:sz w:val="30"/>
          <w:szCs w:val="30"/>
        </w:rPr>
      </w:pPr>
      <w:r>
        <w:rPr>
          <w:rFonts w:hint="eastAsia" w:ascii="仿宋" w:hAnsi="仿宋" w:eastAsia="仿宋" w:cs="Times New Roman"/>
          <w:b/>
          <w:color w:val="000000"/>
          <w:sz w:val="30"/>
          <w:szCs w:val="30"/>
        </w:rPr>
        <w:t>第三条 相关权益</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所赠图书，一经接收，</w:t>
      </w:r>
      <w:r>
        <w:rPr>
          <w:rFonts w:hint="eastAsia" w:ascii="仿宋" w:hAnsi="仿宋" w:eastAsia="仿宋" w:cs="Times New Roman"/>
          <w:color w:val="000000"/>
          <w:sz w:val="30"/>
          <w:szCs w:val="30"/>
        </w:rPr>
        <w:t>本馆即拥有对该文献的所有权和处理权。捐赠者一概不得取回。</w:t>
      </w:r>
      <w:r>
        <w:rPr>
          <w:rFonts w:ascii="仿宋" w:hAnsi="仿宋" w:eastAsia="仿宋" w:cs="Times New Roman"/>
          <w:color w:val="000000"/>
          <w:sz w:val="30"/>
          <w:szCs w:val="30"/>
        </w:rPr>
        <w:t>图书馆没有将捐赠图书寄还捐赠者的义务。</w:t>
      </w:r>
    </w:p>
    <w:p>
      <w:pPr>
        <w:widowControl/>
        <w:shd w:val="clear" w:color="000000" w:fill="FFFFFF"/>
        <w:spacing w:line="540" w:lineRule="exact"/>
        <w:ind w:firstLine="600" w:firstLineChars="200"/>
        <w:rPr>
          <w:rFonts w:ascii="仿宋" w:hAnsi="仿宋" w:eastAsia="仿宋" w:cs="宋体"/>
          <w:b/>
          <w:color w:val="000000"/>
          <w:sz w:val="30"/>
          <w:szCs w:val="30"/>
        </w:rPr>
      </w:pPr>
      <w:r>
        <w:rPr>
          <w:rFonts w:hint="eastAsia" w:ascii="仿宋" w:hAnsi="仿宋" w:eastAsia="仿宋" w:cs="Times New Roman"/>
          <w:color w:val="000000"/>
          <w:sz w:val="30"/>
          <w:szCs w:val="30"/>
        </w:rPr>
        <w:t>（一）</w:t>
      </w:r>
      <w:r>
        <w:rPr>
          <w:rFonts w:hint="eastAsia" w:ascii="仿宋" w:hAnsi="仿宋" w:eastAsia="仿宋" w:cs="宋体"/>
          <w:bCs/>
          <w:color w:val="000000"/>
          <w:sz w:val="30"/>
          <w:szCs w:val="30"/>
        </w:rPr>
        <w:t>图书馆建立接收图书明细表，累计统计每个人、部门、单位向图书馆捐赠图书的情况。</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（二）本馆有权根据馆藏及受赠文献的实际状况决定典藏、加工及利用方式，有权不知会捐赠者即对不予收藏的文献进行处理</w:t>
      </w:r>
      <w:r>
        <w:rPr>
          <w:rFonts w:hint="eastAsia" w:ascii="仿宋" w:hAnsi="仿宋" w:eastAsia="仿宋" w:cs="宋体"/>
          <w:color w:val="000000"/>
          <w:sz w:val="30"/>
          <w:szCs w:val="30"/>
        </w:rPr>
        <w:t>和今后对已入藏的捐赠图书进行剔除</w:t>
      </w:r>
      <w:r>
        <w:rPr>
          <w:rFonts w:hint="eastAsia" w:ascii="仿宋" w:hAnsi="仿宋" w:eastAsia="仿宋" w:cs="Times New Roman"/>
          <w:color w:val="000000"/>
          <w:sz w:val="30"/>
          <w:szCs w:val="30"/>
        </w:rPr>
        <w:t>。</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对捐赠书刊文献数量较大、价值昂贵的企事业单位、团体或国内外著名学者及重要领导人，经馆务会议讨论决定，可用该企事业单位、团体名称或个人姓名设立专架或专库，并适时举行捐赠仪式，颁发荣誉证书。</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（四）凡属于不予入藏的受赠文献，本馆将根据下述“不入藏文献资料处理办法”进行处理。</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1、具有参考价值且状况良好的文献，但本馆已有收藏，或不适合本馆收藏的文献，转赠其他单位或与其他单位交换本馆缺藏文献。</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ascii="Calibri" w:hAnsi="Calibri" w:eastAsia="仿宋" w:cs="Calibri"/>
          <w:color w:val="000000"/>
          <w:sz w:val="30"/>
          <w:szCs w:val="30"/>
        </w:rPr>
        <w:t>  </w:t>
      </w:r>
      <w:r>
        <w:rPr>
          <w:rFonts w:hint="eastAsia" w:ascii="仿宋" w:hAnsi="仿宋" w:eastAsia="仿宋" w:cs="Times New Roman"/>
          <w:color w:val="000000"/>
          <w:sz w:val="30"/>
          <w:szCs w:val="30"/>
        </w:rPr>
        <w:t>2、在校学生捐赠的使用过的教材或辅导书，作为图书漂流惠及本校师生。</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ascii="Calibri" w:hAnsi="Calibri" w:eastAsia="仿宋" w:cs="Calibri"/>
          <w:color w:val="000000"/>
          <w:sz w:val="30"/>
          <w:szCs w:val="30"/>
        </w:rPr>
        <w:t>  </w:t>
      </w:r>
      <w:r>
        <w:rPr>
          <w:rFonts w:hint="eastAsia" w:ascii="仿宋" w:hAnsi="仿宋" w:eastAsia="仿宋" w:cs="Times New Roman"/>
          <w:color w:val="000000"/>
          <w:sz w:val="30"/>
          <w:szCs w:val="30"/>
        </w:rPr>
        <w:t>3、盗版、残旧文献，直接淘汰。</w:t>
      </w:r>
    </w:p>
    <w:p>
      <w:pPr>
        <w:widowControl/>
        <w:shd w:val="clear" w:color="000000" w:fill="FFFFFF"/>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第四条 境外捐赠</w:t>
      </w:r>
    </w:p>
    <w:p>
      <w:pPr>
        <w:widowControl/>
        <w:shd w:val="clear" w:color="000000" w:fill="FFFFFF"/>
        <w:spacing w:line="540" w:lineRule="exact"/>
        <w:ind w:firstLine="600" w:firstLineChars="200"/>
        <w:rPr>
          <w:rFonts w:ascii="仿宋" w:hAnsi="仿宋" w:eastAsia="仿宋" w:cs="宋体"/>
          <w:bCs/>
          <w:color w:val="000000"/>
          <w:sz w:val="30"/>
          <w:szCs w:val="30"/>
        </w:rPr>
      </w:pPr>
      <w:r>
        <w:rPr>
          <w:rFonts w:hint="eastAsia" w:ascii="仿宋" w:hAnsi="仿宋" w:eastAsia="仿宋" w:cs="宋体"/>
          <w:bCs/>
          <w:color w:val="000000"/>
          <w:sz w:val="30"/>
          <w:szCs w:val="30"/>
        </w:rPr>
        <w:t>境外机构或个人向本馆捐赠各类出版物，须按《关于接受境外机构或个人赠送境外出版物有关事项的通知》（新闻出版总署教育部 2010年7月22日 新出联〔2010〕13号）的要求，履行审批和报备手续。</w:t>
      </w:r>
    </w:p>
    <w:p>
      <w:pPr>
        <w:widowControl/>
        <w:shd w:val="clear" w:color="000000" w:fill="FFFFFF"/>
        <w:spacing w:line="540" w:lineRule="exact"/>
        <w:ind w:firstLine="753" w:firstLineChars="250"/>
        <w:rPr>
          <w:rFonts w:ascii="仿宋" w:hAnsi="仿宋" w:eastAsia="仿宋" w:cs="Times New Roman"/>
          <w:b/>
          <w:bCs/>
          <w:color w:val="000000"/>
          <w:sz w:val="30"/>
          <w:szCs w:val="30"/>
        </w:rPr>
      </w:pPr>
      <w:r>
        <w:rPr>
          <w:rFonts w:hint="eastAsia" w:ascii="仿宋" w:hAnsi="仿宋" w:eastAsia="仿宋" w:cs="Times New Roman"/>
          <w:b/>
          <w:bCs/>
          <w:color w:val="000000"/>
          <w:sz w:val="30"/>
          <w:szCs w:val="30"/>
        </w:rPr>
        <w:t>第五条 受赠方式</w:t>
      </w:r>
    </w:p>
    <w:p>
      <w:pPr>
        <w:widowControl/>
        <w:shd w:val="clear" w:color="000000" w:fill="FFFFFF"/>
        <w:spacing w:line="540" w:lineRule="exact"/>
        <w:ind w:firstLine="753" w:firstLineChars="250"/>
        <w:rPr>
          <w:rFonts w:ascii="仿宋" w:hAnsi="仿宋" w:eastAsia="仿宋" w:cs="宋体"/>
          <w:bCs/>
          <w:color w:val="000000"/>
          <w:kern w:val="0"/>
          <w:sz w:val="30"/>
          <w:szCs w:val="30"/>
        </w:rPr>
      </w:pPr>
      <w:r>
        <w:rPr>
          <w:rFonts w:hint="eastAsia" w:ascii="仿宋" w:hAnsi="仿宋" w:eastAsia="仿宋" w:cs="宋体"/>
          <w:b/>
          <w:color w:val="000000"/>
          <w:kern w:val="0"/>
          <w:sz w:val="30"/>
          <w:szCs w:val="30"/>
        </w:rPr>
        <w:t>1、</w:t>
      </w:r>
      <w:r>
        <w:rPr>
          <w:rFonts w:hint="eastAsia" w:ascii="仿宋" w:hAnsi="仿宋" w:eastAsia="仿宋" w:cs="宋体"/>
          <w:bCs/>
          <w:color w:val="000000"/>
          <w:kern w:val="0"/>
          <w:sz w:val="30"/>
          <w:szCs w:val="30"/>
        </w:rPr>
        <w:t>学院教职工及社会各界人士，随时都可以向图书馆捐赠图书。</w:t>
      </w:r>
    </w:p>
    <w:p>
      <w:pPr>
        <w:widowControl/>
        <w:shd w:val="clear" w:color="000000" w:fill="FFFFFF"/>
        <w:spacing w:line="540" w:lineRule="exact"/>
        <w:ind w:firstLine="753" w:firstLineChars="250"/>
        <w:rPr>
          <w:rFonts w:ascii="仿宋" w:hAnsi="仿宋" w:eastAsia="仿宋" w:cs="宋体"/>
          <w:bCs/>
          <w:color w:val="000000"/>
          <w:kern w:val="0"/>
          <w:sz w:val="30"/>
          <w:szCs w:val="30"/>
        </w:rPr>
      </w:pPr>
      <w:r>
        <w:rPr>
          <w:rFonts w:hint="eastAsia" w:ascii="仿宋" w:hAnsi="仿宋" w:eastAsia="仿宋" w:cs="宋体"/>
          <w:b/>
          <w:color w:val="000000"/>
          <w:kern w:val="0"/>
          <w:sz w:val="30"/>
          <w:szCs w:val="30"/>
        </w:rPr>
        <w:t>2、</w:t>
      </w:r>
      <w:r>
        <w:rPr>
          <w:rFonts w:hint="eastAsia" w:ascii="仿宋" w:hAnsi="仿宋" w:eastAsia="仿宋" w:cs="宋体"/>
          <w:bCs/>
          <w:color w:val="000000"/>
          <w:kern w:val="0"/>
          <w:sz w:val="30"/>
          <w:szCs w:val="30"/>
        </w:rPr>
        <w:t>学院各院系部学生，每周星期一至五上午9:00—11:30，下午2：00—5:00到图书馆捐书。</w:t>
      </w:r>
    </w:p>
    <w:p>
      <w:pPr>
        <w:widowControl/>
        <w:shd w:val="clear" w:color="000000" w:fill="FFFFFF"/>
        <w:spacing w:line="540" w:lineRule="exact"/>
        <w:ind w:firstLine="753" w:firstLineChars="250"/>
        <w:rPr>
          <w:rFonts w:ascii="仿宋" w:hAnsi="仿宋" w:eastAsia="仿宋" w:cs="宋体"/>
          <w:bCs/>
          <w:color w:val="000000"/>
          <w:kern w:val="0"/>
          <w:sz w:val="30"/>
          <w:szCs w:val="30"/>
        </w:rPr>
      </w:pPr>
      <w:r>
        <w:rPr>
          <w:rFonts w:hint="eastAsia" w:ascii="仿宋" w:hAnsi="仿宋" w:eastAsia="仿宋" w:cs="宋体"/>
          <w:b/>
          <w:color w:val="000000"/>
          <w:kern w:val="0"/>
          <w:sz w:val="30"/>
          <w:szCs w:val="30"/>
        </w:rPr>
        <w:t>3、</w:t>
      </w:r>
      <w:r>
        <w:rPr>
          <w:rFonts w:hint="eastAsia" w:ascii="仿宋" w:hAnsi="仿宋" w:eastAsia="仿宋" w:cs="宋体"/>
          <w:bCs/>
          <w:color w:val="000000"/>
          <w:kern w:val="0"/>
          <w:sz w:val="30"/>
          <w:szCs w:val="30"/>
        </w:rPr>
        <w:t>捐赠图书多的或不方便来图书馆捐赠图书的，可电话联系，图书馆派人提取。</w:t>
      </w:r>
    </w:p>
    <w:p>
      <w:pPr>
        <w:widowControl/>
        <w:shd w:val="clear" w:color="000000" w:fill="FFFFFF"/>
        <w:spacing w:line="540" w:lineRule="exact"/>
        <w:ind w:firstLine="750" w:firstLineChars="250"/>
        <w:rPr>
          <w:rFonts w:ascii="仿宋" w:hAnsi="仿宋" w:eastAsia="仿宋" w:cs="宋体"/>
          <w:bCs/>
          <w:color w:val="000000"/>
          <w:kern w:val="0"/>
          <w:sz w:val="30"/>
          <w:szCs w:val="30"/>
        </w:rPr>
      </w:pPr>
      <w:r>
        <w:rPr>
          <w:rFonts w:hint="eastAsia" w:ascii="仿宋" w:hAnsi="仿宋" w:eastAsia="仿宋" w:cs="宋体"/>
          <w:bCs/>
          <w:color w:val="000000"/>
          <w:kern w:val="0"/>
          <w:sz w:val="30"/>
          <w:szCs w:val="30"/>
        </w:rPr>
        <w:t>4、捐书联系办法。捐赠地点设在图书馆。</w:t>
      </w:r>
    </w:p>
    <w:p>
      <w:pPr>
        <w:widowControl/>
        <w:shd w:val="clear" w:color="000000" w:fill="FFFFFF"/>
        <w:spacing w:line="540" w:lineRule="exact"/>
        <w:ind w:firstLine="1200" w:firstLineChars="400"/>
        <w:rPr>
          <w:rFonts w:ascii="仿宋" w:hAnsi="仿宋" w:eastAsia="仿宋" w:cs="宋体"/>
          <w:bCs/>
          <w:color w:val="000000"/>
          <w:kern w:val="0"/>
          <w:sz w:val="30"/>
          <w:szCs w:val="30"/>
        </w:rPr>
      </w:pPr>
      <w:r>
        <w:rPr>
          <w:rFonts w:hint="eastAsia" w:ascii="仿宋" w:hAnsi="仿宋" w:eastAsia="仿宋" w:cs="宋体"/>
          <w:bCs/>
          <w:color w:val="000000"/>
          <w:kern w:val="0"/>
          <w:sz w:val="30"/>
          <w:szCs w:val="30"/>
        </w:rPr>
        <w:t>联系人：徐凤红、郑红格。</w:t>
      </w:r>
    </w:p>
    <w:p>
      <w:pPr>
        <w:widowControl/>
        <w:shd w:val="clear" w:color="000000" w:fill="FFFFFF"/>
        <w:spacing w:line="540" w:lineRule="exact"/>
        <w:ind w:firstLine="753" w:firstLineChars="250"/>
        <w:rPr>
          <w:rFonts w:ascii="仿宋" w:hAnsi="仿宋" w:eastAsia="仿宋" w:cs="Times New Roman"/>
          <w:b/>
          <w:bCs/>
          <w:color w:val="000000"/>
          <w:sz w:val="30"/>
          <w:szCs w:val="30"/>
        </w:rPr>
      </w:pPr>
      <w:r>
        <w:rPr>
          <w:rFonts w:hint="eastAsia" w:ascii="仿宋" w:hAnsi="仿宋" w:eastAsia="仿宋" w:cs="Times New Roman"/>
          <w:b/>
          <w:bCs/>
          <w:color w:val="000000"/>
          <w:sz w:val="30"/>
          <w:szCs w:val="30"/>
        </w:rPr>
        <w:t>第六条 收赠回馈</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所捐赠图书一经接收，图书馆将当面、电话、信件或者邮件形式及时向捐赠者表示感谢，并出具捐赠证书以资纪念。捐赠者请留下姓名、地址、邮编等联系方式，方便图书馆寄发感谢信和捐赠证书。</w:t>
      </w:r>
    </w:p>
    <w:p>
      <w:pPr>
        <w:widowControl/>
        <w:shd w:val="clear" w:color="000000" w:fill="FFFFFF"/>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图书馆对捐赠图书进行汇总后，不定期地在图书馆网站公布捐赠书目与捐赠人名单，予以宣传和鼓励。</w:t>
      </w:r>
    </w:p>
    <w:p>
      <w:pPr>
        <w:widowControl/>
        <w:shd w:val="clear" w:color="000000" w:fill="FFFFFF"/>
        <w:spacing w:line="540" w:lineRule="exact"/>
        <w:ind w:firstLine="753" w:firstLineChars="250"/>
        <w:rPr>
          <w:rFonts w:ascii="仿宋" w:hAnsi="仿宋" w:eastAsia="仿宋" w:cs="Times New Roman"/>
          <w:b/>
          <w:bCs/>
          <w:color w:val="000000"/>
          <w:sz w:val="30"/>
          <w:szCs w:val="30"/>
        </w:rPr>
      </w:pPr>
      <w:r>
        <w:rPr>
          <w:rFonts w:hint="eastAsia" w:ascii="仿宋" w:hAnsi="仿宋" w:eastAsia="仿宋" w:cs="Times New Roman"/>
          <w:b/>
          <w:bCs/>
          <w:color w:val="000000"/>
          <w:sz w:val="30"/>
          <w:szCs w:val="30"/>
        </w:rPr>
        <w:t>第七条  本办法由图书馆负责解释。</w:t>
      </w:r>
    </w:p>
    <w:p>
      <w:pPr>
        <w:widowControl/>
        <w:shd w:val="clear" w:color="000000" w:fill="FFFFFF"/>
        <w:spacing w:line="540" w:lineRule="exact"/>
        <w:ind w:firstLine="753" w:firstLineChars="250"/>
        <w:rPr>
          <w:rFonts w:ascii="仿宋" w:hAnsi="仿宋" w:eastAsia="仿宋" w:cs="Times New Roman"/>
          <w:b/>
          <w:bCs/>
          <w:color w:val="000000"/>
          <w:sz w:val="30"/>
          <w:szCs w:val="30"/>
        </w:rPr>
      </w:pPr>
    </w:p>
    <w:p>
      <w:pPr>
        <w:widowControl/>
        <w:shd w:val="clear" w:color="000000" w:fill="FFFFFF"/>
        <w:spacing w:line="540" w:lineRule="exact"/>
        <w:ind w:firstLine="753" w:firstLineChars="250"/>
        <w:rPr>
          <w:rFonts w:ascii="仿宋" w:hAnsi="仿宋" w:eastAsia="仿宋" w:cs="Times New Roman"/>
          <w:b/>
          <w:bCs/>
          <w:color w:val="000000"/>
          <w:sz w:val="30"/>
          <w:szCs w:val="30"/>
        </w:rPr>
      </w:pPr>
    </w:p>
    <w:p/>
    <w:p>
      <w:pPr>
        <w:pStyle w:val="3"/>
        <w:jc w:val="center"/>
        <w:rPr>
          <w:rFonts w:ascii="黑体" w:hAnsi="黑体" w:eastAsia="黑体"/>
          <w:b w:val="0"/>
          <w:bCs w:val="0"/>
          <w:sz w:val="44"/>
          <w:szCs w:val="44"/>
        </w:rPr>
      </w:pPr>
      <w:bookmarkStart w:id="17" w:name="_Toc3536"/>
      <w:r>
        <w:rPr>
          <w:rFonts w:hint="eastAsia" w:ascii="黑体" w:hAnsi="黑体" w:eastAsia="黑体"/>
          <w:b w:val="0"/>
          <w:bCs w:val="0"/>
          <w:sz w:val="44"/>
          <w:szCs w:val="44"/>
        </w:rPr>
        <w:t>图书馆固定资产管理办法</w:t>
      </w:r>
      <w:bookmarkEnd w:id="17"/>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为保证图书馆固定资产安全，不损环、不丢失、不浪费，得到合理使用，发挥最大效益，根据学校有关规定，特制定本办法。</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一、固定资产的界定和分类：</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使用期限在一年以上，并在使用过程中保持原来物质形态的资产为固定资产；单价虽不足规定标准，但耐用期在一年以上的大批同类物资，也按固定资产管理。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图书馆固定资产分为：图书资料、设备、家具等，未能包括在上述各项内的其他固定资产。</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二、管理办法和要求</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（一）</w:t>
      </w:r>
      <w:r>
        <w:rPr>
          <w:rFonts w:hint="eastAsia" w:ascii="仿宋" w:hAnsi="仿宋" w:eastAsia="仿宋" w:cs="宋体"/>
          <w:color w:val="000000"/>
          <w:sz w:val="30"/>
          <w:szCs w:val="30"/>
        </w:rPr>
        <w:t>购置固定资产，必须制定计划、认真论证、符合程序。无论使用何种经费购置，还是接受捐赠的固定资产，均须到学校有关部门办理报增、建帐手续。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w:t>
      </w:r>
      <w:r>
        <w:rPr>
          <w:rFonts w:hint="eastAsia" w:ascii="仿宋" w:hAnsi="仿宋" w:eastAsia="仿宋" w:cs="宋体"/>
          <w:color w:val="000000"/>
          <w:sz w:val="30"/>
          <w:szCs w:val="30"/>
        </w:rPr>
        <w:t>优惠价处理。购置设备和图书资料时，原则上应以优惠价购买，节余的资金仍用于购置设备或图书资料，严禁个人或小单位占为已有。</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w:t>
      </w:r>
      <w:r>
        <w:rPr>
          <w:rFonts w:hint="eastAsia" w:ascii="仿宋" w:hAnsi="仿宋" w:eastAsia="仿宋" w:cs="宋体"/>
          <w:color w:val="000000"/>
          <w:sz w:val="30"/>
          <w:szCs w:val="30"/>
        </w:rPr>
        <w:t>领用固定资产物资，须经部门主管或指定专人办理签收手续，并负责保管、养护。各部室领用的固定资产物资，如发生非正常损坏或因保管不善而丢失，应予赔偿。负责人员变动时，应办理移交手续。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w:t>
      </w:r>
      <w:r>
        <w:rPr>
          <w:rFonts w:hint="eastAsia" w:ascii="仿宋" w:hAnsi="仿宋" w:eastAsia="仿宋" w:cs="宋体"/>
          <w:color w:val="000000"/>
          <w:sz w:val="30"/>
          <w:szCs w:val="30"/>
        </w:rPr>
        <w:t>发现仪器设备的性能、质量有问题，应及时通知有关部门处理。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（五）</w:t>
      </w:r>
      <w:r>
        <w:rPr>
          <w:rFonts w:hint="eastAsia" w:ascii="仿宋" w:hAnsi="仿宋" w:eastAsia="仿宋" w:cs="宋体"/>
          <w:color w:val="000000"/>
          <w:sz w:val="30"/>
          <w:szCs w:val="30"/>
        </w:rPr>
        <w:t>各部室在用物资（包括：固定资产、低值设备、耐用工具等）每年自行清点一次。全校性的物资清点工作，按学校布置进行。清点结果应及时整理上报。</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宋体"/>
          <w:color w:val="000000"/>
          <w:sz w:val="30"/>
          <w:szCs w:val="30"/>
        </w:rPr>
      </w:pPr>
      <w:r>
        <w:rPr>
          <w:rFonts w:hint="eastAsia" w:ascii="仿宋" w:hAnsi="仿宋" w:eastAsia="仿宋" w:cs="Times New Roman"/>
          <w:color w:val="000000"/>
          <w:sz w:val="30"/>
          <w:szCs w:val="30"/>
        </w:rPr>
        <w:t>（六）</w:t>
      </w:r>
      <w:r>
        <w:rPr>
          <w:rFonts w:hint="eastAsia" w:ascii="仿宋" w:hAnsi="仿宋" w:eastAsia="仿宋" w:cs="宋体"/>
          <w:color w:val="000000"/>
          <w:sz w:val="30"/>
          <w:szCs w:val="30"/>
        </w:rPr>
        <w:t>报损、报废、处理固定资产物资，须组织技术人员进行审核鉴定，经馆长批准后，向学校有关部门办理报批手续。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（七）</w:t>
      </w:r>
      <w:r>
        <w:rPr>
          <w:rFonts w:hint="eastAsia" w:ascii="仿宋" w:hAnsi="仿宋" w:eastAsia="仿宋" w:cs="宋体"/>
          <w:color w:val="000000"/>
          <w:sz w:val="30"/>
          <w:szCs w:val="30"/>
        </w:rPr>
        <w:t>做好安全工作，严格遵守操作规程，防止发生火灾、丢失、水淹、霉变等非正常损失。</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三、管理责任</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Calibri"/>
          <w:color w:val="000000"/>
          <w:sz w:val="30"/>
          <w:szCs w:val="30"/>
        </w:rPr>
      </w:pPr>
      <w:r>
        <w:rPr>
          <w:rFonts w:hint="eastAsia" w:ascii="仿宋" w:hAnsi="仿宋" w:eastAsia="仿宋" w:cs="Times New Roman"/>
          <w:color w:val="000000"/>
          <w:sz w:val="30"/>
          <w:szCs w:val="30"/>
        </w:rPr>
        <w:t>按照“谁使用、谁管理”的原则，各部室负责工作区域内的所有资产管理；个人办公家具由使用人负责。对于公共财产，具体分工如下：</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（一）各类设备由办公室管理。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（二）一般文献资料分别由流通与阅览部负责管理。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（三）特藏、捐赠文献资料由采编部负责管理。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（四）其他固定资产由资产管理员负责管理。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固定资产管理状况，是对各有关部门和管理人员考核的主要内容之一。对因失职而造成公共资产的损坏、丢失者，要追究有关人员的责任。</w:t>
      </w:r>
    </w:p>
    <w:p/>
    <w:p/>
    <w:p/>
    <w:p/>
    <w:p/>
    <w:p/>
    <w:p/>
    <w:p/>
    <w:p/>
    <w:p/>
    <w:p/>
    <w:p/>
    <w:p/>
    <w:p>
      <w:pPr>
        <w:pStyle w:val="3"/>
        <w:jc w:val="center"/>
        <w:rPr>
          <w:rFonts w:ascii="黑体" w:hAnsi="黑体" w:eastAsia="黑体"/>
          <w:b w:val="0"/>
          <w:bCs w:val="0"/>
          <w:sz w:val="44"/>
          <w:szCs w:val="44"/>
        </w:rPr>
      </w:pPr>
      <w:bookmarkStart w:id="18" w:name="_Toc9177"/>
      <w:r>
        <w:rPr>
          <w:rFonts w:hint="eastAsia" w:ascii="黑体" w:hAnsi="黑体" w:eastAsia="黑体"/>
          <w:b w:val="0"/>
          <w:bCs w:val="0"/>
          <w:sz w:val="44"/>
          <w:szCs w:val="44"/>
        </w:rPr>
        <w:t>图书馆仪器设备管理办法</w:t>
      </w:r>
      <w:bookmarkEnd w:id="18"/>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一、为加强图书馆仪器设备管理，提高设备的使用效益，根据学校有关规定，特制定本办法。</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w:t>
      </w:r>
      <w:r>
        <w:rPr>
          <w:rFonts w:hint="eastAsia" w:ascii="仿宋" w:hAnsi="仿宋" w:eastAsia="仿宋" w:cs="宋体"/>
          <w:color w:val="000000"/>
          <w:sz w:val="30"/>
          <w:szCs w:val="30"/>
        </w:rPr>
        <w:t>、仪器设备管理的主要任务是：依据各项规章制度，合理配备，有效使用仪器设备，提高使用效率，保障仪器设备的安全和完整。</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w:t>
      </w:r>
      <w:r>
        <w:rPr>
          <w:rFonts w:hint="eastAsia" w:ascii="仿宋" w:hAnsi="仿宋" w:eastAsia="仿宋" w:cs="宋体"/>
          <w:color w:val="000000"/>
          <w:sz w:val="30"/>
          <w:szCs w:val="30"/>
        </w:rPr>
        <w:t>、图书馆仪器设备的使用和管理遵循统一领导、分级管理、责任到人、物尽其用的原则。</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w:t>
      </w:r>
      <w:r>
        <w:rPr>
          <w:rFonts w:hint="eastAsia" w:ascii="仿宋" w:hAnsi="仿宋" w:eastAsia="仿宋" w:cs="宋体"/>
          <w:color w:val="000000"/>
          <w:sz w:val="30"/>
          <w:szCs w:val="30"/>
        </w:rPr>
        <w:t>、技术部是图书馆仪器设备管理的主管部门，在馆长领导下开展工作，主要职责是：协助馆长制定全馆仪器设备购置计划；协助资产处完成图书馆所需仪器设备的购置、验收和付款；负责仪器设备的报增、报减和闲置仪器设备的调配；负责仪器设备的日常管理和维修。</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五</w:t>
      </w:r>
      <w:r>
        <w:rPr>
          <w:rFonts w:hint="eastAsia" w:ascii="仿宋" w:hAnsi="仿宋" w:eastAsia="仿宋" w:cs="宋体"/>
          <w:color w:val="000000"/>
          <w:sz w:val="30"/>
          <w:szCs w:val="30"/>
        </w:rPr>
        <w:t>、各部室要有一名领导负责，并指定一名兼职设备员，承担本部门仪器设备管理工作，对所管仪器设备的安全完整负有责任。工作调动时必须办理交接手续。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六</w:t>
      </w:r>
      <w:r>
        <w:rPr>
          <w:rFonts w:hint="eastAsia" w:ascii="仿宋" w:hAnsi="仿宋" w:eastAsia="仿宋" w:cs="宋体"/>
          <w:color w:val="000000"/>
          <w:sz w:val="30"/>
          <w:szCs w:val="30"/>
        </w:rPr>
        <w:t>、仪器设备使用人有义务保管、保养好自己所使用的仪器设备，设备重新调配和工作调动时必须办理交接手续。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七</w:t>
      </w:r>
      <w:r>
        <w:rPr>
          <w:rFonts w:hint="eastAsia" w:ascii="仿宋" w:hAnsi="仿宋" w:eastAsia="仿宋" w:cs="宋体"/>
          <w:color w:val="000000"/>
          <w:sz w:val="30"/>
          <w:szCs w:val="30"/>
        </w:rPr>
        <w:t>、仪器设备购置管理的主要任务是：依据图书馆发展规划和经费条件，按照：“保证重点，兼顾一般，综合平衡，合理安排”的原则，安排仪器设备购置经费；制定仪器设备配置标准，提高资金利用率，为图书馆提供优质、优价、优良服务的仪器设备。</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八</w:t>
      </w:r>
      <w:r>
        <w:rPr>
          <w:rFonts w:hint="eastAsia" w:ascii="仿宋" w:hAnsi="仿宋" w:eastAsia="仿宋" w:cs="宋体"/>
          <w:color w:val="000000"/>
          <w:sz w:val="30"/>
          <w:szCs w:val="30"/>
        </w:rPr>
        <w:t>、预算编制。各部室可根据图书馆发展规划，读者服务、教学、科研方面的需要和人力、财力等条件，以项目的形式申报预算；形不成单独项目的，由技术部汇集各部室的需求，协助馆长编制全馆项目上报。</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九</w:t>
      </w:r>
      <w:r>
        <w:rPr>
          <w:rFonts w:hint="eastAsia" w:ascii="仿宋" w:hAnsi="仿宋" w:eastAsia="仿宋" w:cs="宋体"/>
          <w:color w:val="000000"/>
          <w:sz w:val="30"/>
          <w:szCs w:val="30"/>
        </w:rPr>
        <w:t>、设备验收，以使用单位为主，技术部、供应商参加共同实施。验收时要对设备的包装、外观仔细检查，开箱清点随机材料、配件，对设备进行安装调试。如发现问题，应及时通知采购人员，以便向供应商办理退换、索赔事宜。</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w:t>
      </w:r>
      <w:r>
        <w:rPr>
          <w:rFonts w:hint="eastAsia" w:ascii="仿宋" w:hAnsi="仿宋" w:eastAsia="仿宋" w:cs="宋体"/>
          <w:color w:val="000000"/>
          <w:sz w:val="30"/>
          <w:szCs w:val="30"/>
        </w:rPr>
        <w:t>、仪器设备验收后，需办理相关手续。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十一</w:t>
      </w:r>
      <w:r>
        <w:rPr>
          <w:rFonts w:hint="eastAsia" w:ascii="仿宋" w:hAnsi="仿宋" w:eastAsia="仿宋" w:cs="宋体"/>
          <w:color w:val="000000"/>
          <w:sz w:val="30"/>
          <w:szCs w:val="30"/>
        </w:rPr>
        <w:t>、技术部负责仪器设备的验收登记、报增、报减、修理、调配处置等具体管理；使用单位负责对仪器设备合理、有效使用和日常维护保养。</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十二</w:t>
      </w:r>
      <w:r>
        <w:rPr>
          <w:rFonts w:hint="eastAsia" w:ascii="仿宋" w:hAnsi="仿宋" w:eastAsia="仿宋" w:cs="宋体"/>
          <w:color w:val="000000"/>
          <w:sz w:val="30"/>
          <w:szCs w:val="30"/>
        </w:rPr>
        <w:t>、固定资产实行库、单、物管理。技术部建立图书馆仪器设备数据库和低值设备数据库，保存学校资产处打印的固定资产入库单。技术部与使用部门要做不定期检查，使账单（与资产处帐）保持一致。</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十三</w:t>
      </w:r>
      <w:r>
        <w:rPr>
          <w:rFonts w:hint="eastAsia" w:ascii="仿宋" w:hAnsi="仿宋" w:eastAsia="仿宋" w:cs="宋体"/>
          <w:color w:val="000000"/>
          <w:sz w:val="30"/>
          <w:szCs w:val="30"/>
        </w:rPr>
        <w:t>、各部室及管理部门对配备给个人使用和负责管理的资产物品，要建立领用移交制度。工作人员调动时，须办理资产移交手续后方可办理调动手续。</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十四</w:t>
      </w:r>
      <w:r>
        <w:rPr>
          <w:rFonts w:hint="eastAsia" w:ascii="仿宋" w:hAnsi="仿宋" w:eastAsia="仿宋" w:cs="宋体"/>
          <w:color w:val="000000"/>
          <w:sz w:val="30"/>
          <w:szCs w:val="30"/>
        </w:rPr>
        <w:t>、各房间内的仪器设备原则上由设备使用人负责日常管理，公用设备由部室兼职设备员负责管理。要做到每一件设备都有专人负责，不留死角。</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十五</w:t>
      </w:r>
      <w:r>
        <w:rPr>
          <w:rFonts w:hint="eastAsia" w:ascii="仿宋" w:hAnsi="仿宋" w:eastAsia="仿宋" w:cs="宋体"/>
          <w:color w:val="000000"/>
          <w:sz w:val="30"/>
          <w:szCs w:val="30"/>
        </w:rPr>
        <w:t>、工作人员要爱护设备，熟练掌握操作方法，严格遵守操作规程，发现异常情况要及时通知技术部门，不得擅自处理。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十六</w:t>
      </w:r>
      <w:r>
        <w:rPr>
          <w:rFonts w:hint="eastAsia" w:ascii="仿宋" w:hAnsi="仿宋" w:eastAsia="仿宋" w:cs="宋体"/>
          <w:color w:val="000000"/>
          <w:sz w:val="30"/>
          <w:szCs w:val="30"/>
        </w:rPr>
        <w:t>、因管理不善，造成资产损坏、丢失，给学校造成严重损失的，要进行通报批评，并对直接责任者按赔偿制度进行处理。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十七</w:t>
      </w:r>
      <w:r>
        <w:rPr>
          <w:rFonts w:hint="eastAsia" w:ascii="仿宋" w:hAnsi="仿宋" w:eastAsia="仿宋" w:cs="宋体"/>
          <w:color w:val="000000"/>
          <w:sz w:val="30"/>
          <w:szCs w:val="30"/>
        </w:rPr>
        <w:t>、本制度规定不详之处，以学校固定资产管理制度和设备购置办法为准。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left="4515" w:leftChars="1950" w:hanging="420" w:hangingChars="150"/>
        <w:rPr>
          <w:rFonts w:ascii="宋体" w:hAnsi="宋体" w:eastAsia="宋体" w:cs="Times New Roman"/>
          <w:color w:val="000000"/>
          <w:sz w:val="28"/>
          <w:szCs w:val="28"/>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宋体" w:hAnsi="宋体" w:eastAsia="宋体" w:cs="Times New Roman"/>
          <w:color w:val="000000"/>
          <w:sz w:val="28"/>
          <w:szCs w:val="28"/>
        </w:rPr>
      </w:pPr>
    </w:p>
    <w:p>
      <w:pPr>
        <w:pStyle w:val="3"/>
        <w:jc w:val="center"/>
        <w:rPr>
          <w:rFonts w:ascii="黑体" w:hAnsi="黑体" w:eastAsia="黑体"/>
          <w:b w:val="0"/>
          <w:bCs w:val="0"/>
          <w:sz w:val="44"/>
          <w:szCs w:val="44"/>
        </w:rPr>
      </w:pPr>
      <w:bookmarkStart w:id="19" w:name="_Toc18141"/>
      <w:r>
        <w:rPr>
          <w:rFonts w:hint="eastAsia" w:ascii="黑体" w:hAnsi="黑体" w:eastAsia="黑体"/>
          <w:b w:val="0"/>
          <w:bCs w:val="0"/>
          <w:sz w:val="44"/>
          <w:szCs w:val="44"/>
        </w:rPr>
        <w:t>图书馆设备管理办法</w:t>
      </w:r>
      <w:bookmarkEnd w:id="19"/>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一</w:t>
      </w:r>
      <w:r>
        <w:rPr>
          <w:rFonts w:hint="eastAsia" w:ascii="仿宋" w:hAnsi="仿宋" w:eastAsia="仿宋" w:cs="宋体"/>
          <w:b/>
          <w:bCs/>
          <w:sz w:val="30"/>
          <w:szCs w:val="30"/>
        </w:rPr>
        <w:t>、</w:t>
      </w:r>
      <w:r>
        <w:rPr>
          <w:rFonts w:hint="eastAsia" w:ascii="仿宋" w:hAnsi="仿宋" w:eastAsia="仿宋" w:cs="宋体"/>
          <w:bCs/>
          <w:sz w:val="30"/>
          <w:szCs w:val="30"/>
        </w:rPr>
        <w:t>各负责库室所配设备归各部门工作使用，由各负责人负责管理。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二</w:t>
      </w:r>
      <w:r>
        <w:rPr>
          <w:rFonts w:hint="eastAsia" w:ascii="仿宋" w:hAnsi="仿宋" w:eastAsia="仿宋" w:cs="宋体"/>
          <w:b/>
          <w:bCs/>
          <w:sz w:val="30"/>
          <w:szCs w:val="30"/>
        </w:rPr>
        <w:t>、</w:t>
      </w:r>
      <w:r>
        <w:rPr>
          <w:rFonts w:hint="eastAsia" w:ascii="仿宋" w:hAnsi="仿宋" w:eastAsia="仿宋" w:cs="宋体"/>
          <w:bCs/>
          <w:sz w:val="30"/>
          <w:szCs w:val="30"/>
        </w:rPr>
        <w:t>各部门要实行专人管理，严格关机、开机、入网、退网操作。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三</w:t>
      </w:r>
      <w:r>
        <w:rPr>
          <w:rFonts w:hint="eastAsia" w:ascii="仿宋" w:hAnsi="仿宋" w:eastAsia="仿宋" w:cs="宋体"/>
          <w:b/>
          <w:bCs/>
          <w:sz w:val="30"/>
          <w:szCs w:val="30"/>
        </w:rPr>
        <w:t>、</w:t>
      </w:r>
      <w:r>
        <w:rPr>
          <w:rFonts w:hint="eastAsia" w:ascii="仿宋" w:hAnsi="仿宋" w:eastAsia="仿宋" w:cs="宋体"/>
          <w:bCs/>
          <w:sz w:val="30"/>
          <w:szCs w:val="30"/>
        </w:rPr>
        <w:t>各部门设备只能在上班时间用于工作，不许私自在业余时间使用。</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四、</w:t>
      </w:r>
      <w:r>
        <w:rPr>
          <w:rFonts w:hint="eastAsia" w:ascii="仿宋" w:hAnsi="仿宋" w:eastAsia="仿宋" w:cs="宋体"/>
          <w:bCs/>
          <w:sz w:val="30"/>
          <w:szCs w:val="30"/>
        </w:rPr>
        <w:t>各部门严禁自行打开机器盒盖，严禁私自拆卸机器零件（电子阅览室除外），如有必要，应有技术部门负责处理。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五、</w:t>
      </w:r>
      <w:r>
        <w:rPr>
          <w:rFonts w:hint="eastAsia" w:ascii="仿宋" w:hAnsi="仿宋" w:eastAsia="仿宋" w:cs="宋体"/>
          <w:bCs/>
          <w:sz w:val="30"/>
          <w:szCs w:val="30"/>
        </w:rPr>
        <w:t>服务器的用户名和密码口令由图书馆专人负责，不得随意泄漏于他人。</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六、</w:t>
      </w:r>
      <w:r>
        <w:rPr>
          <w:rFonts w:hint="eastAsia" w:ascii="仿宋" w:hAnsi="仿宋" w:eastAsia="仿宋" w:cs="宋体"/>
          <w:bCs/>
          <w:sz w:val="30"/>
          <w:szCs w:val="30"/>
        </w:rPr>
        <w:t>各部门不得允许外来人员乱动乱用设备，严禁外来人员上网操作。</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sz w:val="30"/>
          <w:szCs w:val="30"/>
        </w:rPr>
        <w:t>七、</w:t>
      </w:r>
      <w:r>
        <w:rPr>
          <w:rFonts w:hint="eastAsia" w:ascii="仿宋" w:hAnsi="仿宋" w:eastAsia="仿宋" w:cs="宋体"/>
          <w:bCs/>
          <w:sz w:val="30"/>
          <w:szCs w:val="30"/>
        </w:rPr>
        <w:t>做好图书馆设备维护记录。</w:t>
      </w:r>
    </w:p>
    <w:p>
      <w:pPr>
        <w:snapToGrid w:val="0"/>
        <w:spacing w:line="360" w:lineRule="auto"/>
        <w:ind w:firstLine="6300" w:firstLineChars="2250"/>
        <w:textAlignment w:val="baseline"/>
        <w:rPr>
          <w:rFonts w:ascii="宋体" w:hAnsi="宋体" w:eastAsia="宋体" w:cs="宋体"/>
          <w:bCs/>
          <w:sz w:val="28"/>
          <w:szCs w:val="28"/>
        </w:rPr>
      </w:pPr>
    </w:p>
    <w:p>
      <w:pPr>
        <w:snapToGrid w:val="0"/>
        <w:spacing w:line="360" w:lineRule="auto"/>
        <w:ind w:firstLine="6300" w:firstLineChars="2250"/>
        <w:textAlignment w:val="baseline"/>
        <w:rPr>
          <w:rFonts w:ascii="宋体" w:hAnsi="宋体" w:eastAsia="宋体" w:cs="宋体"/>
          <w:bCs/>
          <w:sz w:val="28"/>
          <w:szCs w:val="28"/>
        </w:rPr>
      </w:pPr>
    </w:p>
    <w:p>
      <w:pPr>
        <w:snapToGrid w:val="0"/>
        <w:spacing w:line="360" w:lineRule="auto"/>
        <w:textAlignment w:val="baseline"/>
        <w:rPr>
          <w:rFonts w:ascii="宋体" w:hAnsi="宋体" w:eastAsia="宋体" w:cs="宋体"/>
          <w:bCs/>
          <w:sz w:val="28"/>
          <w:szCs w:val="28"/>
        </w:rPr>
      </w:pPr>
    </w:p>
    <w:p>
      <w:pPr>
        <w:snapToGrid w:val="0"/>
        <w:spacing w:line="360" w:lineRule="auto"/>
        <w:ind w:firstLine="6300" w:firstLineChars="2250"/>
        <w:textAlignment w:val="baseline"/>
        <w:rPr>
          <w:rFonts w:ascii="宋体" w:hAnsi="宋体" w:eastAsia="宋体" w:cs="宋体"/>
          <w:bCs/>
          <w:sz w:val="28"/>
          <w:szCs w:val="28"/>
        </w:rPr>
      </w:pPr>
    </w:p>
    <w:p>
      <w:pPr>
        <w:widowControl/>
        <w:spacing w:line="540" w:lineRule="exact"/>
        <w:ind w:firstLine="598"/>
        <w:jc w:val="left"/>
        <w:rPr>
          <w:rFonts w:ascii="仿宋" w:hAnsi="仿宋" w:eastAsia="仿宋" w:cs="宋体"/>
          <w:bCs/>
          <w:sz w:val="30"/>
          <w:szCs w:val="30"/>
        </w:rPr>
      </w:pPr>
    </w:p>
    <w:p>
      <w:pPr>
        <w:widowControl/>
        <w:spacing w:line="540" w:lineRule="exact"/>
        <w:ind w:firstLine="598"/>
        <w:jc w:val="left"/>
        <w:rPr>
          <w:rFonts w:ascii="仿宋" w:hAnsi="仿宋" w:eastAsia="仿宋" w:cs="宋体"/>
          <w:bCs/>
          <w:sz w:val="30"/>
          <w:szCs w:val="30"/>
        </w:rPr>
      </w:pPr>
    </w:p>
    <w:p>
      <w:pPr>
        <w:widowControl/>
        <w:spacing w:line="540" w:lineRule="exact"/>
        <w:ind w:firstLine="598"/>
        <w:jc w:val="left"/>
        <w:rPr>
          <w:rFonts w:ascii="仿宋" w:hAnsi="仿宋" w:eastAsia="仿宋" w:cs="宋体"/>
          <w:bCs/>
          <w:sz w:val="30"/>
          <w:szCs w:val="30"/>
        </w:rPr>
      </w:pPr>
    </w:p>
    <w:p>
      <w:pPr>
        <w:widowControl/>
        <w:spacing w:line="540" w:lineRule="exact"/>
        <w:ind w:firstLine="598"/>
        <w:jc w:val="left"/>
        <w:rPr>
          <w:rFonts w:ascii="仿宋" w:hAnsi="仿宋" w:eastAsia="仿宋" w:cs="Arial"/>
          <w:color w:val="000000"/>
          <w:kern w:val="0"/>
          <w:sz w:val="30"/>
          <w:szCs w:val="30"/>
        </w:rPr>
      </w:pPr>
    </w:p>
    <w:p>
      <w:pPr>
        <w:pStyle w:val="3"/>
        <w:jc w:val="center"/>
        <w:rPr>
          <w:rFonts w:ascii="黑体" w:hAnsi="黑体" w:eastAsia="黑体"/>
          <w:b w:val="0"/>
          <w:bCs w:val="0"/>
          <w:sz w:val="40"/>
          <w:szCs w:val="40"/>
        </w:rPr>
      </w:pPr>
      <w:bookmarkStart w:id="20" w:name="_Toc11178"/>
      <w:r>
        <w:rPr>
          <w:rFonts w:ascii="黑体" w:hAnsi="黑体" w:eastAsia="黑体"/>
          <w:b w:val="0"/>
          <w:bCs w:val="0"/>
          <w:sz w:val="40"/>
          <w:szCs w:val="40"/>
        </w:rPr>
        <w:t>图书馆关于院部文献需求申报的规定</w:t>
      </w:r>
      <w:bookmarkEnd w:id="20"/>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为了更好地丰富教学资源，不断我优化我院图书馆文献资源的结构，进一步提高文献保障率和提升文献资源建设的针对性和时效性，更好地服务我院教科研工作，依据教育部《普通高等学校基本办学条件指标（试行）》等文件精神，结合学院图书馆文献资源建设的实际情况，制定本规定。</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一、</w:t>
      </w:r>
      <w:r>
        <w:rPr>
          <w:rFonts w:hint="eastAsia" w:ascii="仿宋" w:hAnsi="仿宋" w:eastAsia="仿宋" w:cs="宋体"/>
          <w:bCs/>
          <w:sz w:val="30"/>
          <w:szCs w:val="30"/>
        </w:rPr>
        <w:t>教学院部申报文献资源需求计划，应根据教学和科研需要，在广泛征求师生意见和深入调研的基础上，制定确保重点学科、重点专业和教生需求的科学合理的针对性强的计划。</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二、</w:t>
      </w:r>
      <w:r>
        <w:rPr>
          <w:rFonts w:hint="eastAsia" w:ascii="仿宋" w:hAnsi="仿宋" w:eastAsia="仿宋" w:cs="宋体"/>
          <w:bCs/>
          <w:sz w:val="30"/>
          <w:szCs w:val="30"/>
        </w:rPr>
        <w:t>院部文献需求计划要在上一年度结束前，申报下一年度的计划，院部年度文献需求计划的总量原则上为本学院总人数* 4册，各院部根据本院部人数制定购书需求。各院部年购书总量原则上不得高于生均总册数。</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三、</w:t>
      </w:r>
      <w:r>
        <w:rPr>
          <w:rFonts w:hint="eastAsia" w:ascii="仿宋" w:hAnsi="仿宋" w:eastAsia="仿宋" w:cs="宋体"/>
          <w:bCs/>
          <w:sz w:val="30"/>
          <w:szCs w:val="30"/>
        </w:rPr>
        <w:t>院部要安排专人负责申报计划的制定和报送工作。文献需求计划申报工作人员应按要求和规定时间认真填写及时报送由部门负责人签字的计划，报表附后。凡不按要求执行的院部将承担图书购买计划未完成的责任。</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sz w:val="30"/>
          <w:szCs w:val="30"/>
        </w:rPr>
        <w:t>四</w:t>
      </w:r>
      <w:r>
        <w:rPr>
          <w:rFonts w:hint="eastAsia" w:ascii="仿宋" w:hAnsi="仿宋" w:eastAsia="仿宋" w:cs="Times New Roman"/>
          <w:b/>
          <w:sz w:val="30"/>
          <w:szCs w:val="30"/>
        </w:rPr>
        <w:t>、</w:t>
      </w:r>
      <w:r>
        <w:rPr>
          <w:rFonts w:hint="eastAsia" w:ascii="仿宋" w:hAnsi="仿宋" w:eastAsia="仿宋" w:cs="宋体"/>
          <w:bCs/>
          <w:sz w:val="30"/>
          <w:szCs w:val="30"/>
        </w:rPr>
        <w:t xml:space="preserve">为弥补教学情况变化的不足，及时将新出版的文献提供给师生使用，教学院部每季度（第一季度除外）可将自己院部急需图书上报图书馆。具体要求是每季度的第一个月份的下旬上报，报表要附后。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sz w:val="30"/>
          <w:szCs w:val="30"/>
        </w:rPr>
        <w:t>五</w:t>
      </w:r>
      <w:r>
        <w:rPr>
          <w:rFonts w:hint="eastAsia" w:ascii="仿宋" w:hAnsi="仿宋" w:eastAsia="仿宋" w:cs="Times New Roman"/>
          <w:b/>
          <w:sz w:val="30"/>
          <w:szCs w:val="30"/>
        </w:rPr>
        <w:t>、</w:t>
      </w:r>
      <w:r>
        <w:rPr>
          <w:rFonts w:hint="eastAsia" w:ascii="仿宋" w:hAnsi="仿宋" w:eastAsia="仿宋" w:cs="宋体"/>
          <w:bCs/>
          <w:sz w:val="30"/>
          <w:szCs w:val="30"/>
        </w:rPr>
        <w:t>教学院部要高度重视文献需求计划的制定和报送工作，把文献需求计划的制定列入教学工作的议事日程。由于报送计划不及时或计划采购的文献质量不高，影响教学使用的，责任自负。</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六、</w:t>
      </w:r>
      <w:r>
        <w:rPr>
          <w:rFonts w:hint="eastAsia" w:ascii="仿宋" w:hAnsi="仿宋" w:eastAsia="仿宋" w:cs="宋体"/>
          <w:bCs/>
          <w:sz w:val="30"/>
          <w:szCs w:val="30"/>
        </w:rPr>
        <w:t>图书馆依据文献建设目标和年度采访计划，在系统调研教学需求，综合平衡院部申报计划的基础上，拟定文献采访的具体实施方案，以更好的保证师生多方面的信息需求。以上规定自公布之日起实施。</w:t>
      </w:r>
    </w:p>
    <w:p/>
    <w:p/>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pStyle w:val="3"/>
        <w:jc w:val="center"/>
        <w:rPr>
          <w:rFonts w:ascii="黑体" w:hAnsi="黑体" w:eastAsia="黑体"/>
          <w:b w:val="0"/>
          <w:bCs w:val="0"/>
          <w:sz w:val="44"/>
          <w:szCs w:val="44"/>
        </w:rPr>
      </w:pPr>
      <w:bookmarkStart w:id="21" w:name="_Toc23597"/>
      <w:r>
        <w:rPr>
          <w:rFonts w:hint="eastAsia" w:ascii="黑体" w:hAnsi="黑体" w:eastAsia="黑体"/>
          <w:b w:val="0"/>
          <w:bCs w:val="0"/>
          <w:sz w:val="44"/>
          <w:szCs w:val="44"/>
        </w:rPr>
        <w:t>图书馆学术报告厅使用管理办法</w:t>
      </w:r>
      <w:bookmarkEnd w:id="21"/>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为加强图书馆多功能学术报告厅管理（本规定中报告厅指图书馆一楼北学术报告厅），确保报告厅的规范、有效使用，特制定本管理办法。</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一、学术报告厅是专门用于召开学术报告、讲座、会议等重要活动场所。未经图书馆同意，任何单位和个人不得擅自开启使用。</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二、报告厅由图书馆办公室统一管理。设兼职管理员1名，具体负责报告厅使用申请、登记、调度、维护、使用方法指导等相关事宜。钥匙由管理员专人负责。</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三、报告厅实行提前预约制度。校内单位（部门）使用报告厅，需提前派专人到图书馆办公室预约，如实登记使用事由、使用单位、使用时间、会议人数、联系方式等信息。</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四、使用单位（部门）应按照约定条款，爱护报告厅一切设施、设备，并保持厅内整洁卫生。未经允许，不得悬挂张贴各种条幅、标语，不得擅自挪动、开启电子设备，特别是多媒体音响、电子屏、投影等。</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五、管理员须全程跟踪活动过程。活动结束后，使用方即时告知管理员，与管理员一起检查设备，关闭各种电源，关好门窗，进行彻底清扫和整理，待管理员验收合格后，方可锁门，收回钥匙。如发现物品设施损坏丢失，双方按协议规定赔偿。</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六、报告厅谢绝举办与学术活动无关活动。严禁携带易燃易爆危险品进入报告厅。违反上述规定者，图书馆会同有关部门视情节轻重给予处理。</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七、本办法解释权归山东现代学院图书馆所有。</w:t>
      </w:r>
    </w:p>
    <w:p>
      <w:pPr>
        <w:widowControl/>
        <w:spacing w:line="540" w:lineRule="exact"/>
        <w:ind w:firstLine="600" w:firstLineChars="200"/>
        <w:jc w:val="left"/>
        <w:textAlignment w:val="baseline"/>
        <w:rPr>
          <w:rFonts w:ascii="仿宋" w:hAnsi="仿宋" w:eastAsia="仿宋" w:cs="宋体"/>
          <w:color w:val="000000"/>
          <w:kern w:val="0"/>
          <w:sz w:val="30"/>
          <w:szCs w:val="30"/>
        </w:rPr>
      </w:pPr>
      <w:r>
        <w:rPr>
          <w:rFonts w:hint="eastAsia" w:ascii="仿宋" w:hAnsi="仿宋" w:eastAsia="仿宋" w:cs="宋体"/>
          <w:color w:val="000000"/>
          <w:kern w:val="0"/>
          <w:sz w:val="30"/>
          <w:szCs w:val="30"/>
        </w:rPr>
        <w:t>八、本</w:t>
      </w:r>
      <w:r>
        <w:rPr>
          <w:rFonts w:ascii="仿宋" w:hAnsi="仿宋" w:eastAsia="仿宋" w:cs="宋体"/>
          <w:color w:val="000000"/>
          <w:kern w:val="0"/>
          <w:sz w:val="30"/>
          <w:szCs w:val="30"/>
        </w:rPr>
        <w:t>规定自发布之日起施行。</w:t>
      </w: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ind w:firstLine="600" w:firstLineChars="200"/>
        <w:jc w:val="left"/>
        <w:textAlignment w:val="baseline"/>
        <w:rPr>
          <w:rFonts w:ascii="仿宋" w:hAnsi="仿宋" w:eastAsia="仿宋" w:cs="宋体"/>
          <w:color w:val="000000"/>
          <w:kern w:val="0"/>
          <w:sz w:val="30"/>
          <w:szCs w:val="30"/>
        </w:rPr>
      </w:pPr>
    </w:p>
    <w:p>
      <w:pPr>
        <w:widowControl/>
        <w:spacing w:line="540" w:lineRule="exact"/>
        <w:jc w:val="left"/>
        <w:textAlignment w:val="baseline"/>
        <w:rPr>
          <w:rFonts w:ascii="仿宋" w:hAnsi="仿宋" w:eastAsia="仿宋" w:cs="宋体"/>
          <w:color w:val="000000"/>
          <w:kern w:val="0"/>
          <w:sz w:val="30"/>
          <w:szCs w:val="30"/>
        </w:rPr>
      </w:pPr>
    </w:p>
    <w:p>
      <w:pPr>
        <w:widowControl/>
        <w:spacing w:line="540" w:lineRule="exact"/>
        <w:jc w:val="left"/>
        <w:textAlignment w:val="baseline"/>
        <w:rPr>
          <w:rFonts w:ascii="仿宋" w:hAnsi="仿宋" w:eastAsia="仿宋" w:cs="宋体"/>
          <w:color w:val="000000"/>
          <w:kern w:val="0"/>
          <w:sz w:val="30"/>
          <w:szCs w:val="30"/>
        </w:rPr>
      </w:pPr>
    </w:p>
    <w:p>
      <w:pPr>
        <w:widowControl/>
        <w:spacing w:line="540" w:lineRule="exact"/>
        <w:jc w:val="left"/>
        <w:textAlignment w:val="baseline"/>
        <w:rPr>
          <w:rFonts w:ascii="仿宋" w:hAnsi="仿宋" w:eastAsia="仿宋" w:cs="宋体"/>
          <w:color w:val="000000"/>
          <w:kern w:val="0"/>
          <w:sz w:val="30"/>
          <w:szCs w:val="30"/>
        </w:rPr>
      </w:pPr>
    </w:p>
    <w:p>
      <w:pPr>
        <w:widowControl/>
        <w:spacing w:line="540" w:lineRule="exact"/>
        <w:jc w:val="left"/>
        <w:textAlignment w:val="baseline"/>
        <w:rPr>
          <w:rFonts w:ascii="仿宋" w:hAnsi="仿宋" w:eastAsia="仿宋" w:cs="宋体"/>
          <w:color w:val="000000"/>
          <w:kern w:val="0"/>
          <w:sz w:val="30"/>
          <w:szCs w:val="30"/>
        </w:rPr>
      </w:pPr>
    </w:p>
    <w:p>
      <w:pPr>
        <w:pStyle w:val="3"/>
        <w:jc w:val="center"/>
        <w:rPr>
          <w:rFonts w:ascii="黑体" w:hAnsi="黑体" w:eastAsia="黑体"/>
          <w:b w:val="0"/>
          <w:bCs w:val="0"/>
          <w:sz w:val="44"/>
          <w:szCs w:val="44"/>
        </w:rPr>
      </w:pPr>
      <w:bookmarkStart w:id="22" w:name="_Toc5270"/>
      <w:bookmarkStart w:id="23" w:name="_Toc119327358"/>
      <w:bookmarkStart w:id="24" w:name="_Toc445477214"/>
      <w:bookmarkStart w:id="25" w:name="_Toc427653925"/>
      <w:r>
        <w:rPr>
          <w:rFonts w:hint="eastAsia" w:ascii="黑体" w:hAnsi="黑体" w:eastAsia="黑体"/>
          <w:b w:val="0"/>
          <w:bCs w:val="0"/>
          <w:sz w:val="44"/>
          <w:szCs w:val="44"/>
        </w:rPr>
        <w:t>图书馆消防安全操作规程</w:t>
      </w:r>
      <w:bookmarkEnd w:id="22"/>
      <w:bookmarkEnd w:id="23"/>
      <w:bookmarkEnd w:id="24"/>
      <w:bookmarkEnd w:id="25"/>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 xml:space="preserve">为了加强和规范图书馆消防安全管理工作，预防和减少火灾危害，为读者提供一个安全、文明、和谐的环境，根据《中华人民共和国消防法》、《山东现代学院消防安全管理规定》等相关规定，结合学校具体实际，特制定图书馆消防安全操作规程。 </w:t>
      </w:r>
    </w:p>
    <w:p>
      <w:pPr>
        <w:spacing w:line="540" w:lineRule="exact"/>
        <w:ind w:firstLine="602" w:firstLineChars="200"/>
        <w:rPr>
          <w:rFonts w:ascii="仿宋" w:hAnsi="仿宋" w:eastAsia="仿宋" w:cs="Times New Roman"/>
          <w:bCs/>
          <w:color w:val="000000"/>
          <w:sz w:val="30"/>
          <w:szCs w:val="30"/>
        </w:rPr>
      </w:pPr>
      <w:r>
        <w:rPr>
          <w:rFonts w:hint="eastAsia" w:ascii="仿宋" w:hAnsi="仿宋" w:eastAsia="仿宋" w:cs="Times New Roman"/>
          <w:b/>
          <w:color w:val="000000"/>
          <w:sz w:val="30"/>
          <w:szCs w:val="30"/>
        </w:rPr>
        <w:t>一、</w:t>
      </w:r>
      <w:r>
        <w:rPr>
          <w:rFonts w:hint="eastAsia" w:ascii="仿宋" w:hAnsi="仿宋" w:eastAsia="仿宋" w:cs="Times New Roman"/>
          <w:bCs/>
          <w:color w:val="000000"/>
          <w:sz w:val="30"/>
          <w:szCs w:val="30"/>
        </w:rPr>
        <w:t>消防安全责任人应当做好以下工作：</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（一）</w:t>
      </w:r>
      <w:r>
        <w:rPr>
          <w:rFonts w:hint="eastAsia" w:ascii="仿宋" w:hAnsi="仿宋" w:eastAsia="仿宋" w:cs="Times New Roman"/>
          <w:color w:val="000000"/>
          <w:sz w:val="30"/>
          <w:szCs w:val="30"/>
        </w:rPr>
        <w:t>组织实施日常消防安全管理工作。</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w:t>
      </w:r>
      <w:r>
        <w:rPr>
          <w:rFonts w:hint="eastAsia" w:ascii="仿宋" w:hAnsi="仿宋" w:eastAsia="仿宋" w:cs="Times New Roman"/>
          <w:color w:val="000000"/>
          <w:sz w:val="30"/>
          <w:szCs w:val="30"/>
        </w:rPr>
        <w:t>组织制定消防安全制度和保障消防安全的工作程序以及操作规程并检查督促其落实。</w:t>
      </w:r>
      <w:r>
        <w:rPr>
          <w:rFonts w:hint="eastAsia" w:ascii="仿宋" w:hAnsi="仿宋" w:eastAsia="仿宋" w:cs="Times New Roman"/>
          <w:bCs/>
          <w:color w:val="000000"/>
          <w:sz w:val="30"/>
          <w:szCs w:val="30"/>
        </w:rPr>
        <w:t xml:space="preserve">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（三）</w:t>
      </w:r>
      <w:r>
        <w:rPr>
          <w:rFonts w:hint="eastAsia" w:ascii="仿宋" w:hAnsi="仿宋" w:eastAsia="仿宋" w:cs="Times New Roman"/>
          <w:color w:val="000000"/>
          <w:sz w:val="30"/>
          <w:szCs w:val="30"/>
        </w:rPr>
        <w:t xml:space="preserve">组织实施防火检查和火灾隐患整改工作。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（四）</w:t>
      </w:r>
      <w:r>
        <w:rPr>
          <w:rFonts w:hint="eastAsia" w:ascii="仿宋" w:hAnsi="仿宋" w:eastAsia="仿宋" w:cs="Times New Roman"/>
          <w:color w:val="000000"/>
          <w:sz w:val="30"/>
          <w:szCs w:val="30"/>
        </w:rPr>
        <w:t xml:space="preserve">组织实施对本部门消防设施、灭火器材和消防安全标志的维护保养，确保其完好有效，确保疏散通道和安全出口畅通。 </w:t>
      </w:r>
    </w:p>
    <w:p>
      <w:pPr>
        <w:spacing w:line="540" w:lineRule="exact"/>
        <w:ind w:firstLine="602" w:firstLineChars="200"/>
        <w:rPr>
          <w:rFonts w:ascii="仿宋" w:hAnsi="仿宋" w:eastAsia="仿宋" w:cs="Times New Roman"/>
          <w:bCs/>
          <w:color w:val="000000"/>
          <w:sz w:val="30"/>
          <w:szCs w:val="30"/>
        </w:rPr>
      </w:pPr>
      <w:r>
        <w:rPr>
          <w:rFonts w:hint="eastAsia" w:ascii="仿宋" w:hAnsi="仿宋" w:eastAsia="仿宋" w:cs="Times New Roman"/>
          <w:b/>
          <w:color w:val="000000"/>
          <w:sz w:val="30"/>
          <w:szCs w:val="30"/>
        </w:rPr>
        <w:t>二、</w:t>
      </w:r>
      <w:r>
        <w:rPr>
          <w:rFonts w:hint="eastAsia" w:ascii="仿宋" w:hAnsi="仿宋" w:eastAsia="仿宋" w:cs="Times New Roman"/>
          <w:bCs/>
          <w:color w:val="000000"/>
          <w:sz w:val="30"/>
          <w:szCs w:val="30"/>
        </w:rPr>
        <w:t xml:space="preserve">将容易发生火灾、一旦发生火灾可能严重危及人身和财产安全及对消防有重大影响的库（室）确定为消防安全重点部位，设置明显的防火标志，实行严格管理。 </w:t>
      </w:r>
    </w:p>
    <w:p>
      <w:pPr>
        <w:spacing w:line="540" w:lineRule="exact"/>
        <w:ind w:firstLine="602" w:firstLineChars="200"/>
        <w:rPr>
          <w:rFonts w:ascii="仿宋" w:hAnsi="仿宋" w:eastAsia="仿宋" w:cs="Times New Roman"/>
          <w:bCs/>
          <w:color w:val="000000"/>
          <w:sz w:val="30"/>
          <w:szCs w:val="30"/>
        </w:rPr>
      </w:pPr>
      <w:r>
        <w:rPr>
          <w:rFonts w:hint="eastAsia" w:ascii="仿宋" w:hAnsi="仿宋" w:eastAsia="仿宋" w:cs="Times New Roman"/>
          <w:b/>
          <w:color w:val="000000"/>
          <w:sz w:val="30"/>
          <w:szCs w:val="30"/>
        </w:rPr>
        <w:t>三、</w:t>
      </w:r>
      <w:r>
        <w:rPr>
          <w:rFonts w:hint="eastAsia" w:ascii="仿宋" w:hAnsi="仿宋" w:eastAsia="仿宋" w:cs="Times New Roman"/>
          <w:bCs/>
          <w:color w:val="000000"/>
          <w:sz w:val="30"/>
          <w:szCs w:val="30"/>
        </w:rPr>
        <w:t>阅览室、借还处等人员密集场所，应当保障疏散通道、安全出口畅通，并设置符合国家规定的消防安全疏散指示标志和应急照明设施。</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 xml:space="preserve">严禁下列行为： </w:t>
      </w:r>
    </w:p>
    <w:p>
      <w:pPr>
        <w:spacing w:line="540" w:lineRule="exact"/>
        <w:ind w:firstLine="602" w:firstLineChars="200"/>
        <w:rPr>
          <w:rFonts w:ascii="仿宋" w:hAnsi="仿宋" w:eastAsia="仿宋" w:cs="Times New Roman"/>
          <w:bCs/>
          <w:color w:val="000000"/>
          <w:sz w:val="30"/>
          <w:szCs w:val="30"/>
        </w:rPr>
      </w:pPr>
      <w:r>
        <w:rPr>
          <w:rFonts w:hint="eastAsia" w:ascii="仿宋" w:hAnsi="仿宋" w:eastAsia="仿宋" w:cs="Times New Roman"/>
          <w:b/>
          <w:color w:val="000000"/>
          <w:sz w:val="30"/>
          <w:szCs w:val="30"/>
        </w:rPr>
        <w:t>（一）</w:t>
      </w:r>
      <w:r>
        <w:rPr>
          <w:rFonts w:hint="eastAsia" w:ascii="仿宋" w:hAnsi="仿宋" w:eastAsia="仿宋" w:cs="Times New Roman"/>
          <w:bCs/>
          <w:color w:val="000000"/>
          <w:sz w:val="30"/>
          <w:szCs w:val="30"/>
        </w:rPr>
        <w:t>占用疏散通道。</w:t>
      </w:r>
    </w:p>
    <w:p>
      <w:pPr>
        <w:spacing w:line="540" w:lineRule="exact"/>
        <w:ind w:firstLine="602" w:firstLineChars="200"/>
        <w:rPr>
          <w:rFonts w:ascii="仿宋" w:hAnsi="仿宋" w:eastAsia="仿宋" w:cs="Times New Roman"/>
          <w:bCs/>
          <w:color w:val="000000"/>
          <w:sz w:val="30"/>
          <w:szCs w:val="30"/>
        </w:rPr>
      </w:pPr>
      <w:r>
        <w:rPr>
          <w:rFonts w:hint="eastAsia" w:ascii="仿宋" w:hAnsi="仿宋" w:eastAsia="仿宋" w:cs="Times New Roman"/>
          <w:b/>
          <w:color w:val="000000"/>
          <w:sz w:val="30"/>
          <w:szCs w:val="30"/>
        </w:rPr>
        <w:t>（二）</w:t>
      </w:r>
      <w:r>
        <w:rPr>
          <w:rFonts w:hint="eastAsia" w:ascii="仿宋" w:hAnsi="仿宋" w:eastAsia="仿宋" w:cs="Times New Roman"/>
          <w:bCs/>
          <w:color w:val="000000"/>
          <w:sz w:val="30"/>
          <w:szCs w:val="30"/>
        </w:rPr>
        <w:t>在安全出口或者疏散通道上安装栅栏等影响疏散的障碍物。</w:t>
      </w:r>
    </w:p>
    <w:p>
      <w:pPr>
        <w:spacing w:line="540" w:lineRule="exact"/>
        <w:ind w:firstLine="602" w:firstLineChars="200"/>
        <w:rPr>
          <w:rFonts w:ascii="仿宋" w:hAnsi="仿宋" w:eastAsia="仿宋" w:cs="Times New Roman"/>
          <w:bCs/>
          <w:color w:val="000000"/>
          <w:sz w:val="30"/>
          <w:szCs w:val="30"/>
        </w:rPr>
      </w:pPr>
      <w:r>
        <w:rPr>
          <w:rFonts w:hint="eastAsia" w:ascii="仿宋" w:hAnsi="仿宋" w:eastAsia="仿宋" w:cs="Times New Roman"/>
          <w:b/>
          <w:color w:val="000000"/>
          <w:sz w:val="30"/>
          <w:szCs w:val="30"/>
        </w:rPr>
        <w:t>（三）</w:t>
      </w:r>
      <w:r>
        <w:rPr>
          <w:rFonts w:hint="eastAsia" w:ascii="仿宋" w:hAnsi="仿宋" w:eastAsia="仿宋" w:cs="Times New Roman"/>
          <w:bCs/>
          <w:color w:val="000000"/>
          <w:sz w:val="30"/>
          <w:szCs w:val="30"/>
        </w:rPr>
        <w:t>在工作期间不得将安全出口上锁、遮挡或者将消防安全疏散指示标志遮挡、覆盖。</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四</w:t>
      </w:r>
      <w:r>
        <w:rPr>
          <w:rFonts w:hint="eastAsia" w:ascii="仿宋" w:hAnsi="仿宋" w:eastAsia="仿宋" w:cs="Times New Roman"/>
          <w:b/>
          <w:color w:val="000000"/>
          <w:sz w:val="30"/>
          <w:szCs w:val="30"/>
        </w:rPr>
        <w:t>、</w:t>
      </w:r>
      <w:r>
        <w:rPr>
          <w:rFonts w:hint="eastAsia" w:ascii="仿宋" w:hAnsi="仿宋" w:eastAsia="仿宋" w:cs="Times New Roman"/>
          <w:bCs/>
          <w:color w:val="000000"/>
          <w:sz w:val="30"/>
          <w:szCs w:val="30"/>
        </w:rPr>
        <w:t xml:space="preserve">各消防安全重点岗位的消防安全责任人应当组织每日防火巡查，并确定检查时间、巡查部位、存在内容、处理结果和巡查人员签名，填写《防火巡查记录》。 </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五</w:t>
      </w:r>
      <w:r>
        <w:rPr>
          <w:rFonts w:hint="eastAsia" w:ascii="仿宋" w:hAnsi="仿宋" w:eastAsia="仿宋" w:cs="Times New Roman"/>
          <w:b/>
          <w:color w:val="000000"/>
          <w:sz w:val="30"/>
          <w:szCs w:val="30"/>
        </w:rPr>
        <w:t>、</w:t>
      </w:r>
      <w:r>
        <w:rPr>
          <w:rFonts w:hint="eastAsia" w:ascii="仿宋" w:hAnsi="仿宋" w:eastAsia="仿宋" w:cs="Times New Roman"/>
          <w:bCs/>
          <w:color w:val="000000"/>
          <w:sz w:val="30"/>
          <w:szCs w:val="30"/>
        </w:rPr>
        <w:t xml:space="preserve">定期组织工作人员进行消防安全学习和演练工作，使其掌握各项消防技能，并结合实际，不断完善预案。 </w:t>
      </w:r>
    </w:p>
    <w:p>
      <w:pPr>
        <w:spacing w:line="540" w:lineRule="exact"/>
        <w:ind w:firstLine="600" w:firstLineChars="200"/>
        <w:rPr>
          <w:rFonts w:ascii="仿宋" w:hAnsi="仿宋" w:eastAsia="仿宋" w:cs="Times New Roman"/>
          <w:bCs/>
          <w:color w:val="000000"/>
          <w:sz w:val="30"/>
          <w:szCs w:val="30"/>
        </w:rPr>
      </w:pPr>
    </w:p>
    <w:p>
      <w:pPr>
        <w:spacing w:line="540" w:lineRule="exact"/>
        <w:ind w:firstLine="600" w:firstLineChars="200"/>
        <w:rPr>
          <w:rFonts w:ascii="仿宋" w:hAnsi="仿宋" w:eastAsia="仿宋" w:cs="Times New Roman"/>
          <w:bCs/>
          <w:color w:val="000000"/>
          <w:sz w:val="30"/>
          <w:szCs w:val="30"/>
        </w:rPr>
      </w:pPr>
    </w:p>
    <w:p>
      <w:pPr>
        <w:spacing w:line="540" w:lineRule="exact"/>
        <w:ind w:firstLine="600" w:firstLineChars="200"/>
        <w:rPr>
          <w:rFonts w:ascii="仿宋" w:hAnsi="仿宋" w:eastAsia="仿宋" w:cs="Times New Roman"/>
          <w:bCs/>
          <w:color w:val="000000"/>
          <w:sz w:val="30"/>
          <w:szCs w:val="30"/>
        </w:rPr>
      </w:pPr>
    </w:p>
    <w:p>
      <w:pPr>
        <w:spacing w:line="540" w:lineRule="exact"/>
        <w:ind w:firstLine="600" w:firstLineChars="200"/>
        <w:rPr>
          <w:rFonts w:ascii="仿宋" w:hAnsi="仿宋" w:eastAsia="仿宋" w:cs="Times New Roman"/>
          <w:bCs/>
          <w:color w:val="000000"/>
          <w:sz w:val="30"/>
          <w:szCs w:val="30"/>
        </w:rPr>
      </w:pPr>
    </w:p>
    <w:p>
      <w:pPr>
        <w:spacing w:line="540" w:lineRule="exact"/>
        <w:ind w:firstLine="600" w:firstLineChars="200"/>
        <w:rPr>
          <w:rFonts w:ascii="仿宋" w:hAnsi="仿宋" w:eastAsia="仿宋" w:cs="Times New Roman"/>
          <w:bCs/>
          <w:color w:val="000000"/>
          <w:sz w:val="30"/>
          <w:szCs w:val="30"/>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spacing w:line="540" w:lineRule="exact"/>
        <w:rPr>
          <w:rFonts w:ascii="宋体" w:hAnsi="宋体" w:eastAsia="宋体" w:cs="Times New Roman"/>
          <w:color w:val="000000"/>
          <w:sz w:val="28"/>
          <w:szCs w:val="28"/>
        </w:rPr>
      </w:pPr>
    </w:p>
    <w:p>
      <w:pPr>
        <w:pStyle w:val="3"/>
        <w:jc w:val="center"/>
        <w:rPr>
          <w:rFonts w:ascii="黑体" w:hAnsi="黑体" w:eastAsia="黑体"/>
          <w:b w:val="0"/>
          <w:bCs w:val="0"/>
          <w:sz w:val="44"/>
          <w:szCs w:val="44"/>
        </w:rPr>
      </w:pPr>
      <w:bookmarkStart w:id="26" w:name="_Toc6515"/>
      <w:r>
        <w:rPr>
          <w:rFonts w:hint="eastAsia" w:ascii="黑体" w:hAnsi="黑体" w:eastAsia="黑体"/>
          <w:b w:val="0"/>
          <w:bCs w:val="0"/>
          <w:sz w:val="44"/>
          <w:szCs w:val="44"/>
        </w:rPr>
        <w:t>图书馆灭火和应急疏散方案</w:t>
      </w:r>
      <w:bookmarkEnd w:id="26"/>
    </w:p>
    <w:p>
      <w:pPr>
        <w:spacing w:before="100" w:beforeAutospacing="1"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为了加强图书馆全体馆员防火、救火和处置能力，尤其是迅速组织扑救初起火灾的能力和及时引导人员疏散的能力，更好地做好图书馆的安全稳定工作，根据本馆的实际工作，特制定本预案。</w:t>
      </w:r>
    </w:p>
    <w:p>
      <w:pPr>
        <w:spacing w:line="540" w:lineRule="exact"/>
        <w:ind w:firstLine="600" w:firstLineChars="200"/>
        <w:rPr>
          <w:rFonts w:ascii="仿宋" w:hAnsi="仿宋" w:eastAsia="仿宋" w:cs="Times New Roman"/>
          <w:b/>
          <w:color w:val="000000"/>
          <w:sz w:val="30"/>
          <w:szCs w:val="30"/>
        </w:rPr>
      </w:pPr>
      <w:r>
        <w:rPr>
          <w:rFonts w:hint="eastAsia" w:ascii="仿宋" w:hAnsi="仿宋" w:eastAsia="仿宋" w:cs="Times New Roman"/>
          <w:bCs/>
          <w:color w:val="000000"/>
          <w:sz w:val="30"/>
          <w:szCs w:val="30"/>
        </w:rPr>
        <w:t>一</w:t>
      </w:r>
      <w:r>
        <w:rPr>
          <w:rFonts w:hint="eastAsia" w:ascii="仿宋" w:hAnsi="仿宋" w:eastAsia="仿宋" w:cs="Times New Roman"/>
          <w:b/>
          <w:color w:val="000000"/>
          <w:sz w:val="30"/>
          <w:szCs w:val="30"/>
        </w:rPr>
        <w:t>、指导思想</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依据《中华人民共和国消防法》，严格贯彻“预防为主，防消结合”的方针，严格落实“谁主管、谁负责”的消防安全责任，建立和启动灭火和应急疏散快速反应机制，强化消防安全管理，落实消防安全责任制，充分调动广大师生员工的积极性，减少和防止火灾的发生，确保图书馆的安全和稳定工作。</w:t>
      </w:r>
    </w:p>
    <w:p>
      <w:pPr>
        <w:spacing w:line="540" w:lineRule="exact"/>
        <w:ind w:firstLine="600" w:firstLineChars="200"/>
        <w:rPr>
          <w:rFonts w:ascii="仿宋" w:hAnsi="仿宋" w:eastAsia="仿宋" w:cs="Times New Roman"/>
          <w:b/>
          <w:color w:val="000000"/>
          <w:sz w:val="30"/>
          <w:szCs w:val="30"/>
        </w:rPr>
      </w:pPr>
      <w:r>
        <w:rPr>
          <w:rFonts w:hint="eastAsia" w:ascii="仿宋" w:hAnsi="仿宋" w:eastAsia="仿宋" w:cs="Times New Roman"/>
          <w:bCs/>
          <w:color w:val="000000"/>
          <w:sz w:val="30"/>
          <w:szCs w:val="30"/>
        </w:rPr>
        <w:t>二、</w:t>
      </w:r>
      <w:r>
        <w:rPr>
          <w:rFonts w:hint="eastAsia" w:ascii="仿宋" w:hAnsi="仿宋" w:eastAsia="仿宋" w:cs="Times New Roman"/>
          <w:b/>
          <w:color w:val="000000"/>
          <w:sz w:val="30"/>
          <w:szCs w:val="30"/>
        </w:rPr>
        <w:t>组织领导</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图书馆成立防火、灭火和应急疏散工作领导小组，具体负责防火应急处置的综合协调工作。</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成员：全体馆员</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主要职责：</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消防火灾指挥小组要认真执行消防法规、规章，制订图书馆各部、各工作岗位的消防安全制度和防火安全责任制，实行目标管理，逐级落实。</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（一）灭火行动组：接到命令集合后，迅速携带灭火器具到出事楼层的入口处。</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（二）疏散引导组：接到确认的火情报告后，组织人员、物资疏散工作，将火灾情况及时报告消防部门。</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（三）通讯联络组：至少控制2条外线通讯线路，以保证能够及时报警或联络。</w:t>
      </w:r>
    </w:p>
    <w:p>
      <w:pPr>
        <w:spacing w:line="540" w:lineRule="exact"/>
        <w:ind w:firstLine="600" w:firstLineChars="200"/>
        <w:rPr>
          <w:rFonts w:ascii="仿宋" w:hAnsi="仿宋" w:eastAsia="仿宋" w:cs="Times New Roman"/>
          <w:b/>
          <w:color w:val="000000"/>
          <w:sz w:val="30"/>
          <w:szCs w:val="30"/>
        </w:rPr>
      </w:pPr>
      <w:r>
        <w:rPr>
          <w:rFonts w:hint="eastAsia" w:ascii="仿宋" w:hAnsi="仿宋" w:eastAsia="仿宋" w:cs="Times New Roman"/>
          <w:bCs/>
          <w:color w:val="000000"/>
          <w:sz w:val="30"/>
          <w:szCs w:val="30"/>
        </w:rPr>
        <w:t>三</w:t>
      </w:r>
      <w:r>
        <w:rPr>
          <w:rFonts w:hint="eastAsia" w:ascii="仿宋" w:hAnsi="仿宋" w:eastAsia="仿宋" w:cs="Times New Roman"/>
          <w:b/>
          <w:color w:val="000000"/>
          <w:sz w:val="30"/>
          <w:szCs w:val="30"/>
        </w:rPr>
        <w:t>、方针和原则</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疏散人员，扑救和控制火灾蔓延二优先，疏散、灭火、报警三同时。</w:t>
      </w:r>
    </w:p>
    <w:p>
      <w:pPr>
        <w:spacing w:line="540" w:lineRule="exact"/>
        <w:ind w:firstLine="600" w:firstLineChars="200"/>
        <w:rPr>
          <w:rFonts w:ascii="仿宋" w:hAnsi="仿宋" w:eastAsia="仿宋" w:cs="Times New Roman"/>
          <w:b/>
          <w:color w:val="000000"/>
          <w:sz w:val="30"/>
          <w:szCs w:val="30"/>
        </w:rPr>
      </w:pPr>
      <w:r>
        <w:rPr>
          <w:rFonts w:hint="eastAsia" w:ascii="仿宋" w:hAnsi="仿宋" w:eastAsia="仿宋" w:cs="Times New Roman"/>
          <w:bCs/>
          <w:color w:val="000000"/>
          <w:sz w:val="30"/>
          <w:szCs w:val="30"/>
        </w:rPr>
        <w:t>四</w:t>
      </w:r>
      <w:r>
        <w:rPr>
          <w:rFonts w:hint="eastAsia" w:ascii="仿宋" w:hAnsi="仿宋" w:eastAsia="仿宋" w:cs="Times New Roman"/>
          <w:b/>
          <w:color w:val="000000"/>
          <w:sz w:val="30"/>
          <w:szCs w:val="30"/>
        </w:rPr>
        <w:t>、报警和接警处置程序</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报警早、损失小。发生火灾时在场发现人员应及时拨打校园“110”或“119”火灾报警。报火警时的要求：</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（一）沉着镇定，电话号码要准确。</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（二）讲清失火单位和部位的名称、地址、燃烧物质，火势大小，有无人员被困以及报警人的姓名、单位和电话号码。</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（三）报警后，应组织在场人员立即扑救初期火灾，疏散人员、物资。</w:t>
      </w:r>
    </w:p>
    <w:p>
      <w:pPr>
        <w:spacing w:line="540" w:lineRule="exact"/>
        <w:ind w:firstLine="600" w:firstLineChars="200"/>
        <w:rPr>
          <w:rFonts w:ascii="仿宋" w:hAnsi="仿宋" w:eastAsia="仿宋" w:cs="Times New Roman"/>
          <w:b/>
          <w:color w:val="000000"/>
          <w:sz w:val="30"/>
          <w:szCs w:val="30"/>
        </w:rPr>
      </w:pPr>
      <w:r>
        <w:rPr>
          <w:rFonts w:hint="eastAsia" w:ascii="仿宋" w:hAnsi="仿宋" w:eastAsia="仿宋" w:cs="Times New Roman"/>
          <w:bCs/>
          <w:color w:val="000000"/>
          <w:sz w:val="30"/>
          <w:szCs w:val="30"/>
        </w:rPr>
        <w:t>五</w:t>
      </w:r>
      <w:r>
        <w:rPr>
          <w:rFonts w:hint="eastAsia" w:ascii="仿宋" w:hAnsi="仿宋" w:eastAsia="仿宋" w:cs="Times New Roman"/>
          <w:b/>
          <w:color w:val="000000"/>
          <w:sz w:val="30"/>
          <w:szCs w:val="30"/>
        </w:rPr>
        <w:t>、灭火疏散预案</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图书馆发生火灾后，按以下预案进行灭火疏散工作：</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（一）第一时间发现火情者应即刻拨打火警电话“119”，报告火情，并报告学院安全处，并通知馆内所有人员立即组织救火、疏散、救护等工作，并根据火情联络消防部门。</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由火情发生区域内的工作人员，使用灭火器、消防水带进行扑救，第一时间切断电源，灭火时应站在火源的上风处灭火，并注意采取防护措施，如：使用湿毛巾、湿衣服等。力争把火灾消灭在初起阶段，防止其蔓延。</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三）在扑救初起火灾时，要全面了解并认真分析火场情况，区别重点与一般，对事关全局或生命安全的物资和人员要优先抢救，之后再抢救一般物资。对于电气线路，电器设备发生火灾，首先应切断电源然后用灭火器或干粉灭火器灭火。只有确定电路无电时，才可用水扑救。</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（四）人员聚集场所，火灾的突然降临，若被困人员多、疏散条件差、火势发展比较缓慢，疏散引导组先疏散火灾危险区内的人员，后组织其他人员疏散。</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（五）疏散引导组可根据火灾现场的各种疏散通道，设法引导人员疏散，并指明各种安全疏散通道，避免造成堵塞和踩踏事故。</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（六）疏散完毕，当所疏散区域内所有人员（和贵重物品）都已疏散至安全地点，所有房间（区域）都已清查完毕后，可向领导报告，并按指令撤离或完成其它任务。</w:t>
      </w:r>
    </w:p>
    <w:p>
      <w:pPr>
        <w:spacing w:line="540" w:lineRule="exact"/>
        <w:ind w:firstLine="560" w:firstLineChars="200"/>
        <w:rPr>
          <w:rFonts w:ascii="宋体" w:hAnsi="宋体" w:eastAsia="宋体" w:cs="Times New Roman"/>
          <w:bCs/>
          <w:color w:val="000000"/>
          <w:sz w:val="28"/>
          <w:szCs w:val="28"/>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ind w:firstLine="600" w:firstLineChars="200"/>
        <w:rPr>
          <w:rFonts w:ascii="仿宋" w:hAnsi="仿宋" w:eastAsia="仿宋"/>
          <w:sz w:val="30"/>
          <w:szCs w:val="30"/>
        </w:rPr>
      </w:pPr>
    </w:p>
    <w:p>
      <w:pPr>
        <w:spacing w:line="540" w:lineRule="exact"/>
        <w:rPr>
          <w:rFonts w:ascii="宋体" w:hAnsi="宋体" w:eastAsia="宋体" w:cs="Times New Roman"/>
          <w:bCs/>
          <w:color w:val="000000"/>
          <w:sz w:val="28"/>
          <w:szCs w:val="28"/>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业</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务</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细</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则</w:t>
      </w: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spacing w:line="540" w:lineRule="exact"/>
        <w:ind w:firstLine="560" w:firstLineChars="200"/>
        <w:rPr>
          <w:rFonts w:ascii="宋体" w:hAnsi="宋体" w:eastAsia="宋体" w:cs="Times New Roman"/>
          <w:bCs/>
          <w:color w:val="000000"/>
          <w:sz w:val="28"/>
          <w:szCs w:val="28"/>
        </w:rPr>
      </w:pPr>
    </w:p>
    <w:p>
      <w:pPr>
        <w:spacing w:line="540" w:lineRule="exact"/>
        <w:ind w:firstLine="560" w:firstLineChars="200"/>
        <w:rPr>
          <w:rFonts w:ascii="宋体" w:hAnsi="宋体" w:eastAsia="宋体" w:cs="Times New Roman"/>
          <w:bCs/>
          <w:color w:val="000000"/>
          <w:sz w:val="28"/>
          <w:szCs w:val="28"/>
        </w:rPr>
      </w:pPr>
      <w:r>
        <w:rPr>
          <w:rFonts w:hint="eastAsia" w:ascii="宋体" w:hAnsi="宋体" w:eastAsia="宋体" w:cs="Times New Roman"/>
          <w:bCs/>
          <w:color w:val="000000"/>
          <w:sz w:val="28"/>
          <w:szCs w:val="28"/>
        </w:rPr>
        <w:t xml:space="preserve">                                          </w:t>
      </w:r>
    </w:p>
    <w:p>
      <w:pPr>
        <w:pStyle w:val="3"/>
        <w:jc w:val="center"/>
        <w:rPr>
          <w:rFonts w:ascii="黑体" w:hAnsi="黑体" w:eastAsia="黑体"/>
          <w:b w:val="0"/>
          <w:bCs w:val="0"/>
          <w:sz w:val="44"/>
          <w:szCs w:val="44"/>
        </w:rPr>
      </w:pPr>
      <w:bookmarkStart w:id="27" w:name="_Toc7359"/>
      <w:r>
        <w:rPr>
          <w:rFonts w:hint="eastAsia" w:ascii="黑体" w:hAnsi="黑体" w:eastAsia="黑体"/>
          <w:b w:val="0"/>
          <w:bCs w:val="0"/>
          <w:sz w:val="44"/>
          <w:szCs w:val="44"/>
        </w:rPr>
        <w:t>采编部工作细则</w:t>
      </w:r>
      <w:bookmarkEnd w:id="27"/>
    </w:p>
    <w:p>
      <w:pPr>
        <w:rPr>
          <w:rFonts w:ascii="仿宋" w:hAnsi="仿宋" w:eastAsia="仿宋"/>
          <w:b/>
          <w:bCs/>
          <w:sz w:val="30"/>
          <w:szCs w:val="30"/>
        </w:rPr>
      </w:pPr>
      <w:r>
        <w:rPr>
          <w:rFonts w:hint="eastAsia" w:ascii="仿宋" w:hAnsi="仿宋" w:eastAsia="仿宋"/>
          <w:b/>
          <w:bCs/>
          <w:sz w:val="30"/>
          <w:szCs w:val="30"/>
        </w:rPr>
        <w:t>一、图书</w:t>
      </w:r>
      <w:r>
        <w:rPr>
          <w:rFonts w:ascii="仿宋" w:hAnsi="仿宋" w:eastAsia="仿宋"/>
          <w:b/>
          <w:bCs/>
          <w:sz w:val="30"/>
          <w:szCs w:val="30"/>
        </w:rPr>
        <w:t>采访工作细则</w:t>
      </w:r>
    </w:p>
    <w:p>
      <w:pPr>
        <w:spacing w:line="540" w:lineRule="exact"/>
        <w:ind w:right="720"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（一）</w:t>
      </w:r>
      <w:r>
        <w:rPr>
          <w:rFonts w:ascii="仿宋" w:hAnsi="仿宋" w:eastAsia="仿宋" w:cs="Times New Roman"/>
          <w:bCs/>
          <w:color w:val="000000"/>
          <w:sz w:val="30"/>
          <w:szCs w:val="30"/>
        </w:rPr>
        <w:t>采</w:t>
      </w:r>
      <w:r>
        <w:rPr>
          <w:rFonts w:hint="eastAsia" w:ascii="仿宋" w:hAnsi="仿宋" w:eastAsia="仿宋" w:cs="Times New Roman"/>
          <w:bCs/>
          <w:color w:val="000000"/>
          <w:sz w:val="30"/>
          <w:szCs w:val="30"/>
        </w:rPr>
        <w:t>访</w:t>
      </w:r>
      <w:r>
        <w:rPr>
          <w:rFonts w:ascii="仿宋" w:hAnsi="仿宋" w:eastAsia="仿宋" w:cs="Times New Roman"/>
          <w:bCs/>
          <w:color w:val="000000"/>
          <w:sz w:val="30"/>
          <w:szCs w:val="30"/>
        </w:rPr>
        <w:t xml:space="preserve">原则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1、完整性</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重要的工具书、丛书、多卷书力求齐全配套，保证重点用书的完整性和系统性。</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2、特色性</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保证藏书的完整性、系统性、连续性的同时，以地方文献库、高校教材教案资源库、艺术书法教育资源库、国学资源库建设等等作为馆藏特色，优化馆藏结构。</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3、实用性</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文献采购重点满足本校教学科研的实际需要，特别是本科专业建设和教学用书及科研用书，同时兼顾为政治、经济、文化、教育和科研服务的需要。保证重点学科，兼顾其他学科；以中文为主，外文为辅；以当前需要为主，尽可能兼顾长远需要。</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4、计划性</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根据学校文献资源建设年度预算，实行均衡采购，防止突击花钱。</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5、注重经济效益</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采购过程中厉行节约，少花钱，多办事，从实际出发处理好学科品种和复本的关系，使各学科、各语种保持合理结构；坚持“藏为所用”，把钱用在刀刃上。</w:t>
      </w:r>
    </w:p>
    <w:p>
      <w:pPr>
        <w:spacing w:line="540" w:lineRule="exact"/>
        <w:ind w:right="720"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w:t>
      </w:r>
      <w:r>
        <w:rPr>
          <w:rFonts w:ascii="仿宋" w:hAnsi="仿宋" w:eastAsia="仿宋" w:cs="Times New Roman"/>
          <w:bCs/>
          <w:color w:val="000000"/>
          <w:sz w:val="30"/>
          <w:szCs w:val="30"/>
        </w:rPr>
        <w:t>采访工作</w:t>
      </w:r>
      <w:r>
        <w:rPr>
          <w:rFonts w:hint="eastAsia" w:ascii="仿宋" w:hAnsi="仿宋" w:eastAsia="仿宋" w:cs="Times New Roman"/>
          <w:bCs/>
          <w:color w:val="000000"/>
          <w:sz w:val="30"/>
          <w:szCs w:val="30"/>
        </w:rPr>
        <w:t>具体</w:t>
      </w:r>
      <w:r>
        <w:rPr>
          <w:rFonts w:ascii="仿宋" w:hAnsi="仿宋" w:eastAsia="仿宋" w:cs="Times New Roman"/>
          <w:bCs/>
          <w:color w:val="000000"/>
          <w:sz w:val="30"/>
          <w:szCs w:val="30"/>
        </w:rPr>
        <w:t>要求</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1、加强调查研究，定期召开读者座谈会，经常深入读者第一</w:t>
      </w:r>
      <w:r>
        <w:rPr>
          <w:rFonts w:hint="eastAsia" w:ascii="仿宋" w:hAnsi="仿宋" w:eastAsia="仿宋" w:cs="Times New Roman"/>
          <w:color w:val="000000"/>
          <w:sz w:val="30"/>
          <w:szCs w:val="30"/>
        </w:rPr>
        <w:t>线，了解、分析读者阅读倾向，图书流通情况，认真做好记录，对出版社和书源动态及时掌握，熟悉全馆的馆藏情况。</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2、每年年初要根据学校的文献购置预算，有计划地进行采购。</w:t>
      </w:r>
    </w:p>
    <w:p>
      <w:pPr>
        <w:spacing w:line="540" w:lineRule="exact"/>
        <w:ind w:left="420" w:leftChars="200" w:right="720" w:firstLine="150" w:firstLineChars="50"/>
        <w:rPr>
          <w:rFonts w:ascii="仿宋" w:hAnsi="仿宋" w:eastAsia="仿宋" w:cs="Times New Roman"/>
          <w:color w:val="000000"/>
          <w:sz w:val="30"/>
          <w:szCs w:val="30"/>
        </w:rPr>
      </w:pPr>
      <w:r>
        <w:rPr>
          <w:rFonts w:hint="eastAsia" w:ascii="仿宋" w:hAnsi="仿宋" w:eastAsia="仿宋" w:cs="Times New Roman"/>
          <w:color w:val="000000"/>
          <w:sz w:val="30"/>
          <w:szCs w:val="30"/>
        </w:rPr>
        <w:t>3、广泛搜集、及时联系获得各种书目信息。</w:t>
      </w:r>
    </w:p>
    <w:p>
      <w:pPr>
        <w:spacing w:line="540" w:lineRule="exact"/>
        <w:ind w:left="420" w:leftChars="200" w:right="720" w:firstLine="150" w:firstLineChars="50"/>
        <w:rPr>
          <w:rFonts w:ascii="仿宋" w:hAnsi="仿宋" w:eastAsia="仿宋" w:cs="Times New Roman"/>
          <w:color w:val="000000"/>
          <w:sz w:val="30"/>
          <w:szCs w:val="30"/>
        </w:rPr>
      </w:pPr>
      <w:r>
        <w:rPr>
          <w:rFonts w:hint="eastAsia" w:ascii="仿宋" w:hAnsi="仿宋" w:eastAsia="仿宋" w:cs="Times New Roman"/>
          <w:color w:val="000000"/>
          <w:sz w:val="30"/>
          <w:szCs w:val="30"/>
        </w:rPr>
        <w:t>4、图书采购贯彻以预定为主、即时采购为辅的原则。</w:t>
      </w:r>
    </w:p>
    <w:p>
      <w:pPr>
        <w:spacing w:line="540" w:lineRule="exact"/>
        <w:ind w:left="420" w:leftChars="200" w:right="720" w:firstLine="150" w:firstLineChars="50"/>
        <w:jc w:val="left"/>
        <w:rPr>
          <w:rFonts w:ascii="仿宋" w:hAnsi="仿宋" w:eastAsia="仿宋" w:cs="Times New Roman"/>
          <w:color w:val="000000"/>
          <w:sz w:val="30"/>
          <w:szCs w:val="30"/>
        </w:rPr>
      </w:pPr>
      <w:r>
        <w:rPr>
          <w:rFonts w:hint="eastAsia" w:ascii="仿宋" w:hAnsi="仿宋" w:eastAsia="仿宋" w:cs="Times New Roman"/>
          <w:color w:val="000000"/>
          <w:sz w:val="30"/>
          <w:szCs w:val="30"/>
        </w:rPr>
        <w:t>5、预定的每批图书都要认真查重，避免不必要重复订购。</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6、订购的每批图书都要输入系统，著录事项必须具备如下项目：①书名；②ISBN号；③著者；④出版社及出版日期；⑤价格；⑥订购册数；⑦征订号；⑧征订目录；⑨订购批次和日期。并打印一份留存。</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7、认真做好订购进度统计工作，及时提供相关的统计数字。</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8、对于价格较高的图书，要慎重订购，单价超过1000元的须经分管馆长批准。</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9、</w:t>
      </w:r>
      <w:r>
        <w:rPr>
          <w:rFonts w:ascii="仿宋" w:hAnsi="仿宋" w:eastAsia="仿宋" w:cs="Times New Roman"/>
          <w:color w:val="000000"/>
          <w:sz w:val="30"/>
          <w:szCs w:val="30"/>
        </w:rPr>
        <w:t>原则上不收藏的图书：</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①</w:t>
      </w:r>
      <w:r>
        <w:rPr>
          <w:rFonts w:ascii="仿宋" w:hAnsi="仿宋" w:eastAsia="仿宋" w:cs="Times New Roman"/>
          <w:color w:val="000000"/>
          <w:sz w:val="30"/>
          <w:szCs w:val="30"/>
        </w:rPr>
        <w:t>价格昂贵的画册；</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②</w:t>
      </w:r>
      <w:r>
        <w:rPr>
          <w:rFonts w:ascii="仿宋" w:hAnsi="仿宋" w:eastAsia="仿宋" w:cs="Times New Roman"/>
          <w:color w:val="000000"/>
          <w:sz w:val="30"/>
          <w:szCs w:val="30"/>
        </w:rPr>
        <w:t>篇幅小于100页的通俗读物；</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③开本小于14CM的图书、散页、挂图、练习册、儿童读物等。</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10、采购工作流程：</w:t>
      </w:r>
    </w:p>
    <w:p>
      <w:pPr>
        <w:spacing w:line="540" w:lineRule="exact"/>
        <w:ind w:right="720" w:firstLine="750" w:firstLineChars="250"/>
        <w:rPr>
          <w:rFonts w:ascii="仿宋" w:hAnsi="仿宋" w:eastAsia="仿宋" w:cs="Times New Roman"/>
          <w:color w:val="000000"/>
          <w:sz w:val="30"/>
          <w:szCs w:val="30"/>
        </w:rPr>
      </w:pPr>
      <w:r>
        <w:rPr>
          <w:rFonts w:ascii="仿宋" w:hAnsi="仿宋" w:eastAsia="仿宋" w:cs="Times New Roman"/>
          <w:color w:val="000000"/>
          <w:sz w:val="30"/>
          <w:szCs w:val="30"/>
        </w:rPr>
        <mc:AlternateContent>
          <mc:Choice Requires="wps">
            <w:drawing>
              <wp:anchor distT="0" distB="0" distL="114300" distR="114300" simplePos="0" relativeHeight="251660288" behindDoc="0" locked="0" layoutInCell="1" allowOverlap="1">
                <wp:simplePos x="0" y="0"/>
                <wp:positionH relativeFrom="column">
                  <wp:posOffset>4819015</wp:posOffset>
                </wp:positionH>
                <wp:positionV relativeFrom="paragraph">
                  <wp:posOffset>194945</wp:posOffset>
                </wp:positionV>
                <wp:extent cx="400050" cy="9525"/>
                <wp:effectExtent l="9525" t="53975" r="19050" b="50800"/>
                <wp:wrapNone/>
                <wp:docPr id="8" name="AutoShape 3"/>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3" o:spid="_x0000_s1026" o:spt="32" type="#_x0000_t32" style="position:absolute;left:0pt;flip:y;margin-left:379.45pt;margin-top:15.35pt;height:0.75pt;width:31.5pt;z-index:251660288;mso-width-relative:page;mso-height-relative:page;" filled="f" stroked="t" coordsize="21600,21600" o:gfxdata="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wC2FtdgAAAAJAQAADwAAAAAAAAABACAAAAAiAAAAZHJzL2Rvd25yZXYueG1sUEsBAhQA&#10;FAAAAAgAh07iQAShzv/yAQAA7AMAAA4AAAAAAAAAAQAgAAAAJwEAAGRycy9lMm9Eb2MueG1sUEsF&#10;BgAAAAAGAAYAWQEAAIsFA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59264" behindDoc="0" locked="0" layoutInCell="1" allowOverlap="1">
                <wp:simplePos x="0" y="0"/>
                <wp:positionH relativeFrom="column">
                  <wp:posOffset>1607820</wp:posOffset>
                </wp:positionH>
                <wp:positionV relativeFrom="paragraph">
                  <wp:posOffset>201295</wp:posOffset>
                </wp:positionV>
                <wp:extent cx="400050" cy="0"/>
                <wp:effectExtent l="9525" t="53975" r="19050" b="60325"/>
                <wp:wrapNone/>
                <wp:docPr id="9" name="AutoShape 2"/>
                <wp:cNvGraphicFramePr/>
                <a:graphic xmlns:a="http://schemas.openxmlformats.org/drawingml/2006/main">
                  <a:graphicData uri="http://schemas.microsoft.com/office/word/2010/wordprocessingShape">
                    <wps:wsp>
                      <wps:cNvCnPr>
                        <a:cxnSpLocks noChangeShapeType="1"/>
                      </wps:cNvCnPr>
                      <wps:spPr bwMode="auto">
                        <a:xfrm>
                          <a:off x="0" y="0"/>
                          <a:ext cx="400050" cy="0"/>
                        </a:xfrm>
                        <a:prstGeom prst="straightConnector1">
                          <a:avLst/>
                        </a:prstGeom>
                        <a:noFill/>
                        <a:ln w="9525">
                          <a:solidFill>
                            <a:srgbClr val="000000"/>
                          </a:solidFill>
                          <a:round/>
                          <a:tailEnd type="triangle" w="med" len="med"/>
                        </a:ln>
                      </wps:spPr>
                      <wps:bodyPr/>
                    </wps:wsp>
                  </a:graphicData>
                </a:graphic>
              </wp:anchor>
            </w:drawing>
          </mc:Choice>
          <mc:Fallback>
            <w:pict>
              <v:shape id="AutoShape 2" o:spid="_x0000_s1026" o:spt="32" type="#_x0000_t32" style="position:absolute;left:0pt;margin-left:126.6pt;margin-top:15.85pt;height:0pt;width:31.5pt;z-index:251659264;mso-width-relative:page;mso-height-relative:page;" filled="f" stroked="t" coordsize="21600,21600" o:gfxdata="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Fr3SbYAAAACQEAAA8AAAAAAAAAAQAgAAAAIgAAAGRycy9kb3ducmV2LnhtbFBLAQIUABQAAAAI&#10;AIdO4kCC58eB7QEAAN8DAAAOAAAAAAAAAAEAIAAAACcBAABkcnMvZTJvRG9jLnhtbFBLBQYAAAAA&#10;BgAGAFkBAACGBQ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63360" behindDoc="0" locked="0" layoutInCell="1" allowOverlap="1">
                <wp:simplePos x="0" y="0"/>
                <wp:positionH relativeFrom="column">
                  <wp:posOffset>3093720</wp:posOffset>
                </wp:positionH>
                <wp:positionV relativeFrom="paragraph">
                  <wp:posOffset>198120</wp:posOffset>
                </wp:positionV>
                <wp:extent cx="400050" cy="9525"/>
                <wp:effectExtent l="9525" t="53975" r="19050" b="50800"/>
                <wp:wrapNone/>
                <wp:docPr id="10" name="AutoShape 6"/>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6" o:spid="_x0000_s1026" o:spt="32" type="#_x0000_t32" style="position:absolute;left:0pt;flip:y;margin-left:243.6pt;margin-top:15.6pt;height:0.75pt;width:31.5pt;z-index:251663360;mso-width-relative:page;mso-height-relative:page;" filled="f" stroked="t" coordsize="21600,21600" o:gfxdata="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6cppN2AAAAAkBAAAPAAAAAAAAAAEAIAAAACIAAABkcnMvZG93bnJldi54bWxQSwECFAAU&#10;AAAACACHTuJA7QYX4fEBAADtAwAADgAAAAAAAAABACAAAAAnAQAAZHJzL2Uyb0RvYy54bWxQSwUG&#10;AAAAAAYABgBZAQAAigUAAAAA&#10;">
                <v:fill on="f" focussize="0,0"/>
                <v:stroke color="#000000" joinstyle="round" endarrow="block"/>
                <v:imagedata o:title=""/>
                <o:lock v:ext="edit" aspectratio="f"/>
              </v:shape>
            </w:pict>
          </mc:Fallback>
        </mc:AlternateContent>
      </w:r>
      <w:r>
        <w:rPr>
          <w:rFonts w:hint="eastAsia" w:ascii="仿宋" w:hAnsi="仿宋" w:eastAsia="仿宋" w:cs="Times New Roman"/>
          <w:color w:val="000000"/>
          <w:sz w:val="30"/>
          <w:szCs w:val="30"/>
        </w:rPr>
        <w:t xml:space="preserve">搜集书目信息     系统查重 - </w:t>
      </w:r>
      <w:r>
        <w:rPr>
          <w:rFonts w:ascii="仿宋" w:hAnsi="仿宋" w:eastAsia="仿宋" w:cs="Times New Roman"/>
          <w:color w:val="000000"/>
          <w:sz w:val="30"/>
          <w:szCs w:val="30"/>
        </w:rPr>
        <w:t xml:space="preserve">  </w:t>
      </w:r>
      <w:r>
        <w:rPr>
          <w:rFonts w:hint="eastAsia" w:ascii="仿宋" w:hAnsi="仿宋" w:eastAsia="仿宋" w:cs="Times New Roman"/>
          <w:color w:val="000000"/>
          <w:sz w:val="30"/>
          <w:szCs w:val="30"/>
        </w:rPr>
        <w:t xml:space="preserve">整理初选书目     </w:t>
      </w:r>
      <w:r>
        <w:rPr>
          <w:rFonts w:ascii="仿宋" w:hAnsi="仿宋" w:eastAsia="仿宋" w:cs="Times New Roman"/>
          <w:color w:val="000000"/>
          <w:sz w:val="30"/>
          <w:szCs w:val="30"/>
        </w:rPr>
        <mc:AlternateContent>
          <mc:Choice Requires="wps">
            <w:drawing>
              <wp:anchor distT="0" distB="0" distL="114300" distR="114300" simplePos="0" relativeHeight="251665408" behindDoc="0" locked="0" layoutInCell="1" allowOverlap="1">
                <wp:simplePos x="0" y="0"/>
                <wp:positionH relativeFrom="column">
                  <wp:posOffset>1578610</wp:posOffset>
                </wp:positionH>
                <wp:positionV relativeFrom="paragraph">
                  <wp:posOffset>195580</wp:posOffset>
                </wp:positionV>
                <wp:extent cx="400050" cy="9525"/>
                <wp:effectExtent l="9525" t="57150" r="19050" b="47625"/>
                <wp:wrapNone/>
                <wp:docPr id="7" name="AutoShape 8"/>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8" o:spid="_x0000_s1026" o:spt="32" type="#_x0000_t32" style="position:absolute;left:0pt;flip:y;margin-left:124.3pt;margin-top:15.4pt;height:0.75pt;width:31.5pt;z-index:251665408;mso-width-relative:page;mso-height-relative:page;" filled="f" stroked="t" coordsize="21600,21600" o:gfxdata="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ooMrPZAAAACQEAAA8AAAAAAAAAAQAgAAAAIgAAAGRycy9kb3ducmV2LnhtbFBLAQIU&#10;ABQAAAAIAIdO4kB0J5rt8gEAAOwDAAAOAAAAAAAAAAEAIAAAACgBAABkcnMvZTJvRG9jLnhtbFBL&#10;BQYAAAAABgAGAFkBAACMBQ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62336" behindDoc="0" locked="0" layoutInCell="1" allowOverlap="1">
                <wp:simplePos x="0" y="0"/>
                <wp:positionH relativeFrom="column">
                  <wp:posOffset>3549015</wp:posOffset>
                </wp:positionH>
                <wp:positionV relativeFrom="paragraph">
                  <wp:posOffset>196850</wp:posOffset>
                </wp:positionV>
                <wp:extent cx="400050" cy="9525"/>
                <wp:effectExtent l="9525" t="53975" r="19050" b="50800"/>
                <wp:wrapNone/>
                <wp:docPr id="12" name="AutoShape 5"/>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5" o:spid="_x0000_s1026" o:spt="32" type="#_x0000_t32" style="position:absolute;left:0pt;flip:y;margin-left:279.45pt;margin-top:15.5pt;height:0.75pt;width:31.5pt;z-index:251662336;mso-width-relative:page;mso-height-relative:page;" filled="f" stroked="t" coordsize="21600,21600" o:gfxdata="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G0D1A1wAAAAkBAAAPAAAAAAAAAAEAIAAAACIAAABkcnMvZG93bnJldi54bWxQSwECFAAU&#10;AAAACACHTuJAPCL5mvIBAADtAwAADgAAAAAAAAABACAAAAAmAQAAZHJzL2Uyb0RvYy54bWxQSwUG&#10;AAAAAAYABgBZAQAAigUAAAAA&#10;">
                <v:fill on="f" focussize="0,0"/>
                <v:stroke color="#000000" joinstyle="round" endarrow="block"/>
                <v:imagedata o:title=""/>
                <o:lock v:ext="edit" aspectratio="f"/>
              </v:shape>
            </w:pict>
          </mc:Fallback>
        </mc:AlternateContent>
      </w:r>
      <w:r>
        <w:rPr>
          <w:rFonts w:hint="eastAsia" w:ascii="仿宋" w:hAnsi="仿宋" w:eastAsia="仿宋" w:cs="Times New Roman"/>
          <w:color w:val="000000"/>
          <w:sz w:val="30"/>
          <w:szCs w:val="30"/>
        </w:rPr>
        <w:t>系院</w:t>
      </w:r>
      <w:r>
        <w:rPr>
          <w:rFonts w:hint="eastAsia" w:ascii="仿宋" w:hAnsi="仿宋" w:eastAsia="仿宋" w:cs="华文中宋"/>
          <w:color w:val="000000"/>
          <w:sz w:val="30"/>
          <w:szCs w:val="30"/>
        </w:rPr>
        <w:t xml:space="preserve">征求意见建议 </w:t>
      </w:r>
      <w:r>
        <w:rPr>
          <w:rFonts w:ascii="仿宋" w:hAnsi="仿宋" w:eastAsia="仿宋" w:cs="华文中宋"/>
          <w:color w:val="000000"/>
          <w:sz w:val="30"/>
          <w:szCs w:val="30"/>
        </w:rPr>
        <w:t xml:space="preserve">   </w:t>
      </w:r>
      <w:r>
        <w:rPr>
          <w:rFonts w:hint="eastAsia" w:ascii="仿宋" w:hAnsi="仿宋" w:eastAsia="仿宋" w:cs="华文中宋"/>
          <w:color w:val="000000"/>
          <w:sz w:val="30"/>
          <w:szCs w:val="30"/>
        </w:rPr>
        <w:t xml:space="preserve">    </w:t>
      </w:r>
      <w:r>
        <w:rPr>
          <w:rFonts w:hint="eastAsia" w:ascii="仿宋" w:hAnsi="仿宋" w:eastAsia="仿宋" w:cs="Times New Roman"/>
          <w:color w:val="000000"/>
          <w:sz w:val="30"/>
          <w:szCs w:val="30"/>
        </w:rPr>
        <w:t>调整预订书目        整理采</w:t>
      </w:r>
      <w:r>
        <w:rPr>
          <w:rFonts w:ascii="仿宋" w:hAnsi="仿宋" w:eastAsia="仿宋" w:cs="Times New Roman"/>
          <w:color w:val="000000"/>
          <w:sz w:val="30"/>
          <w:szCs w:val="30"/>
        </w:rPr>
        <mc:AlternateContent>
          <mc:Choice Requires="wps">
            <w:drawing>
              <wp:anchor distT="0" distB="0" distL="114300" distR="114300" simplePos="0" relativeHeight="251661312" behindDoc="0" locked="0" layoutInCell="1" allowOverlap="1">
                <wp:simplePos x="0" y="0"/>
                <wp:positionH relativeFrom="column">
                  <wp:posOffset>2142490</wp:posOffset>
                </wp:positionH>
                <wp:positionV relativeFrom="paragraph">
                  <wp:posOffset>549910</wp:posOffset>
                </wp:positionV>
                <wp:extent cx="400050" cy="9525"/>
                <wp:effectExtent l="9525" t="53975" r="19050" b="50800"/>
                <wp:wrapNone/>
                <wp:docPr id="11" name="AutoShape 4"/>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4" o:spid="_x0000_s1026" o:spt="32" type="#_x0000_t32" style="position:absolute;left:0pt;flip:y;margin-left:168.7pt;margin-top:43.3pt;height:0.75pt;width:31.5pt;z-index:251661312;mso-width-relative:page;mso-height-relative:page;" filled="f" stroked="t" coordsize="21600,21600" o:gfxdata="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GEceatgAAAAJAQAADwAAAAAAAAABACAAAAAiAAAAZHJzL2Rvd25yZXYueG1sUEsBAhQA&#10;FAAAAAgAh07iQOt4uEvyAQAA7QMAAA4AAAAAAAAAAQAgAAAAJwEAAGRycy9lMm9Eb2MueG1sUEsF&#10;BgAAAAAGAAYAWQEAAIsFA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64384" behindDoc="0" locked="0" layoutInCell="1" allowOverlap="1">
                <wp:simplePos x="0" y="0"/>
                <wp:positionH relativeFrom="column">
                  <wp:posOffset>708660</wp:posOffset>
                </wp:positionH>
                <wp:positionV relativeFrom="paragraph">
                  <wp:posOffset>541655</wp:posOffset>
                </wp:positionV>
                <wp:extent cx="400050" cy="9525"/>
                <wp:effectExtent l="9525" t="57150" r="19050" b="47625"/>
                <wp:wrapNone/>
                <wp:docPr id="6" name="AutoShape 7"/>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7" o:spid="_x0000_s1026" o:spt="32" type="#_x0000_t32" style="position:absolute;left:0pt;flip:y;margin-left:55.8pt;margin-top:42.65pt;height:0.75pt;width:31.5pt;z-index:251664384;mso-width-relative:page;mso-height-relative:page;" filled="f" stroked="t" coordsize="21600,21600" o:gfxdata="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hKgm41wAAAAkBAAAPAAAAAAAAAAEAIAAAACIAAABkcnMvZG93bnJldi54bWxQSwECFAAU&#10;AAAACACHTuJAnJihW/IBAADsAwAADgAAAAAAAAABACAAAAAmAQAAZHJzL2Uyb0RvYy54bWxQSwUG&#10;AAAAAAYABgBZAQAAigUAAAAA&#10;">
                <v:fill on="f" focussize="0,0"/>
                <v:stroke color="#000000" joinstyle="round" endarrow="block"/>
                <v:imagedata o:title=""/>
                <o:lock v:ext="edit" aspectratio="f"/>
              </v:shape>
            </w:pict>
          </mc:Fallback>
        </mc:AlternateContent>
      </w:r>
      <w:r>
        <w:rPr>
          <w:rFonts w:hint="eastAsia" w:ascii="仿宋" w:hAnsi="仿宋" w:eastAsia="仿宋" w:cs="Times New Roman"/>
          <w:color w:val="000000"/>
          <w:sz w:val="30"/>
          <w:szCs w:val="30"/>
        </w:rPr>
        <w:t xml:space="preserve">购清单    </w:t>
      </w:r>
      <w:r>
        <w:rPr>
          <w:rFonts w:ascii="仿宋" w:hAnsi="仿宋" w:eastAsia="仿宋" w:cs="Times New Roman"/>
          <w:color w:val="000000"/>
          <w:sz w:val="30"/>
          <w:szCs w:val="30"/>
        </w:rPr>
        <w:t xml:space="preserve">   </w:t>
      </w:r>
      <w:r>
        <w:rPr>
          <w:rFonts w:hint="eastAsia" w:ascii="仿宋" w:hAnsi="仿宋" w:eastAsia="仿宋" w:cs="Times New Roman"/>
          <w:color w:val="000000"/>
          <w:sz w:val="30"/>
          <w:szCs w:val="30"/>
        </w:rPr>
        <w:t>领导审批       订单发送。</w:t>
      </w:r>
    </w:p>
    <w:p>
      <w:pPr>
        <w:rPr>
          <w:rFonts w:ascii="仿宋" w:hAnsi="仿宋" w:eastAsia="仿宋"/>
          <w:b/>
          <w:bCs/>
          <w:sz w:val="30"/>
          <w:szCs w:val="30"/>
        </w:rPr>
      </w:pPr>
      <w:r>
        <w:rPr>
          <w:rFonts w:hint="eastAsia" w:ascii="仿宋" w:hAnsi="仿宋" w:eastAsia="仿宋"/>
          <w:b/>
          <w:bCs/>
          <w:sz w:val="30"/>
          <w:szCs w:val="30"/>
        </w:rPr>
        <w:t>二、</w:t>
      </w:r>
      <w:r>
        <w:rPr>
          <w:rFonts w:ascii="仿宋" w:hAnsi="仿宋" w:eastAsia="仿宋"/>
          <w:b/>
          <w:bCs/>
          <w:sz w:val="30"/>
          <w:szCs w:val="30"/>
        </w:rPr>
        <w:t>报刊采访</w:t>
      </w:r>
      <w:r>
        <w:rPr>
          <w:rFonts w:hint="eastAsia" w:ascii="仿宋" w:hAnsi="仿宋" w:eastAsia="仿宋"/>
          <w:b/>
          <w:bCs/>
          <w:sz w:val="30"/>
          <w:szCs w:val="30"/>
        </w:rPr>
        <w:t>、收</w:t>
      </w:r>
      <w:r>
        <w:rPr>
          <w:rFonts w:ascii="仿宋" w:hAnsi="仿宋" w:eastAsia="仿宋"/>
          <w:b/>
          <w:bCs/>
          <w:sz w:val="30"/>
          <w:szCs w:val="30"/>
        </w:rPr>
        <w:t>发工作细则</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（一）</w:t>
      </w:r>
      <w:r>
        <w:rPr>
          <w:rFonts w:ascii="仿宋" w:hAnsi="仿宋" w:eastAsia="仿宋" w:cs="Times New Roman"/>
          <w:color w:val="000000"/>
          <w:kern w:val="0"/>
          <w:sz w:val="30"/>
          <w:szCs w:val="30"/>
        </w:rPr>
        <w:t>报刊采访</w:t>
      </w:r>
      <w:r>
        <w:rPr>
          <w:rFonts w:hint="eastAsia" w:ascii="仿宋" w:hAnsi="仿宋" w:eastAsia="仿宋" w:cs="Times New Roman"/>
          <w:color w:val="000000"/>
          <w:kern w:val="0"/>
          <w:sz w:val="30"/>
          <w:szCs w:val="30"/>
        </w:rPr>
        <w:t>要</w:t>
      </w:r>
      <w:r>
        <w:rPr>
          <w:rFonts w:ascii="仿宋" w:hAnsi="仿宋" w:eastAsia="仿宋" w:cs="Times New Roman"/>
          <w:color w:val="000000"/>
          <w:kern w:val="0"/>
          <w:sz w:val="30"/>
          <w:szCs w:val="30"/>
        </w:rPr>
        <w:t>求</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根据各院系的专业、课程设置和教学科研实际工作的需要，按照以期刊的学术性、有效性、连续性、实用性为主，以文化娱乐性和科普性期刊为辅的原则，有重点、有选择地做好期刊、报纸的采访工作。</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1、要深入各系(院)和阅览室，做好调查研究工作，及时获得需求信息，熟悉中文报刊的馆藏情况。</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2、在征求各系(院)和有关读者意见的基础上，提出订购的种数和份数，交馆领导审定。订购期刊确认后，认真办理订购手续，将所订期刊数据输入汇文系统。</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3、对中文期刊的采购，必须经常与出版发行部门取得联系，熟悉各种类型的期刊的发行规律，及时订购本馆所需的期刊和报纸。</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4、预订期刊付款后，预订单必须保存，以便催缺、补订和查询之用。</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5、认真做好各种统计工作，为下年度的订购工作打好基础。</w:t>
      </w:r>
    </w:p>
    <w:p>
      <w:pPr>
        <w:spacing w:line="540" w:lineRule="exact"/>
        <w:ind w:right="720"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6、报刊征订工作流程：</w:t>
      </w:r>
    </w:p>
    <w:p>
      <w:pPr>
        <w:spacing w:line="540" w:lineRule="exact"/>
        <w:ind w:right="720"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mc:AlternateContent>
          <mc:Choice Requires="wps">
            <w:drawing>
              <wp:anchor distT="0" distB="0" distL="114300" distR="114300" simplePos="0" relativeHeight="251668480" behindDoc="0" locked="0" layoutInCell="1" allowOverlap="1">
                <wp:simplePos x="0" y="0"/>
                <wp:positionH relativeFrom="column">
                  <wp:posOffset>3453765</wp:posOffset>
                </wp:positionH>
                <wp:positionV relativeFrom="paragraph">
                  <wp:posOffset>551180</wp:posOffset>
                </wp:positionV>
                <wp:extent cx="400050" cy="9525"/>
                <wp:effectExtent l="9525" t="53975" r="19050" b="50800"/>
                <wp:wrapNone/>
                <wp:docPr id="4" name="AutoShape 11"/>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11" o:spid="_x0000_s1026" o:spt="32" type="#_x0000_t32" style="position:absolute;left:0pt;flip:y;margin-left:271.95pt;margin-top:43.4pt;height:0.75pt;width:31.5pt;z-index:251668480;mso-width-relative:page;mso-height-relative:page;" filled="f" stroked="t" coordsize="21600,21600" o:gfxdata="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BCfh9NgAAAAJAQAADwAAAAAAAAABACAAAAAiAAAAZHJzL2Rvd25yZXYueG1sUEsBAhQA&#10;FAAAAAgAh07iQPKzfc/yAQAA7QMAAA4AAAAAAAAAAQAgAAAAJwEAAGRycy9lMm9Eb2MueG1sUEsF&#10;BgAAAAAGAAYAWQEAAIsFA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69504" behindDoc="0" locked="0" layoutInCell="1" allowOverlap="1">
                <wp:simplePos x="0" y="0"/>
                <wp:positionH relativeFrom="column">
                  <wp:posOffset>2221230</wp:posOffset>
                </wp:positionH>
                <wp:positionV relativeFrom="paragraph">
                  <wp:posOffset>541655</wp:posOffset>
                </wp:positionV>
                <wp:extent cx="400050" cy="9525"/>
                <wp:effectExtent l="9525" t="53975" r="19050" b="50800"/>
                <wp:wrapNone/>
                <wp:docPr id="3" name="AutoShape 12"/>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12" o:spid="_x0000_s1026" o:spt="32" type="#_x0000_t32" style="position:absolute;left:0pt;flip:y;margin-left:174.9pt;margin-top:42.65pt;height:0.75pt;width:31.5pt;z-index:251669504;mso-width-relative:page;mso-height-relative:page;" filled="f" stroked="t" coordsize="21600,21600" o:gfxdata="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3wpnzYAAAACQEAAA8AAAAAAAAAAQAgAAAAIgAAAGRycy9kb3ducmV2LnhtbFBLAQIU&#10;ABQAAAAIAIdO4kB0zx468wEAAO0DAAAOAAAAAAAAAAEAIAAAACcBAABkcnMvZTJvRG9jLnhtbFBL&#10;BQYAAAAABgAGAFkBAACMBQ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67456" behindDoc="0" locked="0" layoutInCell="1" allowOverlap="1">
                <wp:simplePos x="0" y="0"/>
                <wp:positionH relativeFrom="column">
                  <wp:posOffset>619125</wp:posOffset>
                </wp:positionH>
                <wp:positionV relativeFrom="paragraph">
                  <wp:posOffset>534035</wp:posOffset>
                </wp:positionV>
                <wp:extent cx="400050" cy="9525"/>
                <wp:effectExtent l="9525" t="53975" r="19050" b="50800"/>
                <wp:wrapNone/>
                <wp:docPr id="2" name="AutoShape 10"/>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10" o:spid="_x0000_s1026" o:spt="32" type="#_x0000_t32" style="position:absolute;left:0pt;flip:y;margin-left:48.75pt;margin-top:42.05pt;height:0.75pt;width:31.5pt;z-index:251667456;mso-width-relative:page;mso-height-relative:page;" filled="f" stroked="t" coordsize="21600,21600" o:gfxdata="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dLj/d9cAAAAIAQAADwAAAAAAAAABACAAAAAiAAAAZHJzL2Rvd25yZXYueG1sUEsBAhQA&#10;FAAAAAgAh07iQAwrORnzAQAA7QMAAA4AAAAAAAAAAQAgAAAAJgEAAGRycy9lMm9Eb2MueG1sUEsF&#10;BgAAAAAGAAYAWQEAAIsFA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66432" behindDoc="0" locked="0" layoutInCell="1" allowOverlap="1">
                <wp:simplePos x="0" y="0"/>
                <wp:positionH relativeFrom="column">
                  <wp:posOffset>3070860</wp:posOffset>
                </wp:positionH>
                <wp:positionV relativeFrom="paragraph">
                  <wp:posOffset>196850</wp:posOffset>
                </wp:positionV>
                <wp:extent cx="400050" cy="9525"/>
                <wp:effectExtent l="9525" t="59690" r="19050" b="45085"/>
                <wp:wrapNone/>
                <wp:docPr id="1" name="AutoShape 9"/>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9" o:spid="_x0000_s1026" o:spt="32" type="#_x0000_t32" style="position:absolute;left:0pt;flip:y;margin-left:241.8pt;margin-top:15.5pt;height:0.75pt;width:31.5pt;z-index:251666432;mso-width-relative:page;mso-height-relative:page;" filled="f" stroked="t" coordsize="21600,21600" o:gfxdata="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QtL4TXAAAACQEAAA8AAAAAAAAAAQAgAAAAIgAAAGRycy9kb3ducmV2LnhtbFBLAQIUABQA&#10;AAAIAIdO4kAM7g+48QEAAOwDAAAOAAAAAAAAAAEAIAAAACYBAABkcnMvZTJvRG9jLnhtbFBLBQYA&#10;AAAABgAGAFkBAACJBQAAAAA=&#10;">
                <v:fill on="f" focussize="0,0"/>
                <v:stroke color="#000000" joinstyle="round" endarrow="block"/>
                <v:imagedata o:title=""/>
                <o:lock v:ext="edit" aspectratio="f"/>
              </v:shape>
            </w:pict>
          </mc:Fallback>
        </mc:AlternateContent>
      </w:r>
      <w:r>
        <w:rPr>
          <w:rFonts w:ascii="仿宋" w:hAnsi="仿宋" w:eastAsia="仿宋" w:cs="Times New Roman"/>
          <w:color w:val="000000"/>
          <w:sz w:val="30"/>
          <w:szCs w:val="30"/>
        </w:rPr>
        <mc:AlternateContent>
          <mc:Choice Requires="wps">
            <w:drawing>
              <wp:anchor distT="0" distB="0" distL="114300" distR="114300" simplePos="0" relativeHeight="251670528" behindDoc="0" locked="0" layoutInCell="1" allowOverlap="1">
                <wp:simplePos x="0" y="0"/>
                <wp:positionH relativeFrom="column">
                  <wp:posOffset>1530985</wp:posOffset>
                </wp:positionH>
                <wp:positionV relativeFrom="paragraph">
                  <wp:posOffset>187960</wp:posOffset>
                </wp:positionV>
                <wp:extent cx="400050" cy="9525"/>
                <wp:effectExtent l="9525" t="59690" r="19050" b="45085"/>
                <wp:wrapNone/>
                <wp:docPr id="5" name="AutoShape 13"/>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straightConnector1">
                          <a:avLst/>
                        </a:prstGeom>
                        <a:noFill/>
                        <a:ln w="9525">
                          <a:solidFill>
                            <a:srgbClr val="000000"/>
                          </a:solidFill>
                          <a:round/>
                          <a:tailEnd type="triangle" w="med" len="med"/>
                        </a:ln>
                      </wps:spPr>
                      <wps:bodyPr/>
                    </wps:wsp>
                  </a:graphicData>
                </a:graphic>
              </wp:anchor>
            </w:drawing>
          </mc:Choice>
          <mc:Fallback>
            <w:pict>
              <v:shape id="AutoShape 13" o:spid="_x0000_s1026" o:spt="32" type="#_x0000_t32" style="position:absolute;left:0pt;flip:y;margin-left:120.55pt;margin-top:14.8pt;height:0.75pt;width:31.5pt;z-index:251670528;mso-width-relative:page;mso-height-relative:page;" filled="f" stroked="t" coordsize="21600,21600" o:gfxdata="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niSJ39cAAAAJAQAADwAAAAAAAAABACAAAAAiAAAAZHJzL2Rvd25yZXYueG1sUEsBAhQA&#10;FAAAAAgAh07iQIpXWuzzAQAA7QMAAA4AAAAAAAAAAQAgAAAAJgEAAGRycy9lMm9Eb2MueG1sUEsF&#10;BgAAAAAGAAYAWQEAAIsFAAAAAA==&#10;">
                <v:fill on="f" focussize="0,0"/>
                <v:stroke color="#000000" joinstyle="round" endarrow="block"/>
                <v:imagedata o:title=""/>
                <o:lock v:ext="edit" aspectratio="f"/>
              </v:shape>
            </w:pict>
          </mc:Fallback>
        </mc:AlternateContent>
      </w:r>
      <w:r>
        <w:rPr>
          <w:rFonts w:hint="eastAsia" w:ascii="仿宋" w:hAnsi="仿宋" w:eastAsia="仿宋" w:cs="Times New Roman"/>
          <w:color w:val="000000"/>
          <w:sz w:val="30"/>
          <w:szCs w:val="30"/>
        </w:rPr>
        <w:t>搜集报刊信息    整理初选报刊    系（院）</w:t>
      </w:r>
      <w:r>
        <w:rPr>
          <w:rFonts w:hint="eastAsia" w:ascii="仿宋" w:hAnsi="仿宋" w:eastAsia="仿宋" w:cs="华文中宋"/>
          <w:color w:val="000000"/>
          <w:sz w:val="30"/>
          <w:szCs w:val="30"/>
        </w:rPr>
        <w:t xml:space="preserve">征求意见建议     </w:t>
      </w:r>
      <w:r>
        <w:rPr>
          <w:rFonts w:hint="eastAsia" w:ascii="仿宋" w:hAnsi="仿宋" w:eastAsia="仿宋" w:cs="Times New Roman"/>
          <w:color w:val="000000"/>
          <w:sz w:val="30"/>
          <w:szCs w:val="30"/>
        </w:rPr>
        <w:t>调整预订报刊     领导审批     订单发送。</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（二）报刊收发工作</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1、签收</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报刊征订部门送来新报刊后，先检查有无破损、倒装等现象，有问题的期刊及时更换。然后做好签收手续，根据计算机的提示进行登到，注意与预订的份数进行核对，以便及时发现缺号缺期、缺报缺刊等情况。</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2、给号、分配</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根据期刊的排架号，将号码正确、清楚地写在封面上，然后分配给不同的阅览室或馆藏地点。</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3、统计</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按分配地点统计种数、册数后，登在登记表上，交各阅览室或馆藏地点，办理好交接手续。</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4、催缺</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如发现报刊缺号缺期，及时查询和催要，并做好缺号缺期登记，按征订协议办理。</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5、期刊更名改期</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认真登记期刊改名及改刊期的项目，及时通知有关阅览室或馆藏地点的工作人员。</w:t>
      </w:r>
    </w:p>
    <w:p>
      <w:pPr>
        <w:rPr>
          <w:rFonts w:ascii="仿宋" w:hAnsi="仿宋" w:eastAsia="仿宋"/>
          <w:b/>
          <w:bCs/>
          <w:sz w:val="30"/>
          <w:szCs w:val="30"/>
        </w:rPr>
      </w:pPr>
      <w:r>
        <w:rPr>
          <w:rFonts w:hint="eastAsia" w:ascii="仿宋" w:hAnsi="仿宋" w:eastAsia="仿宋"/>
          <w:b/>
          <w:bCs/>
          <w:sz w:val="30"/>
          <w:szCs w:val="30"/>
        </w:rPr>
        <w:t>三、图书验收加工工作细则</w:t>
      </w:r>
    </w:p>
    <w:p>
      <w:pPr>
        <w:spacing w:line="540" w:lineRule="exact"/>
        <w:rPr>
          <w:rFonts w:ascii="仿宋" w:hAnsi="仿宋" w:eastAsia="仿宋" w:cs="Times New Roman"/>
          <w:color w:val="000000"/>
          <w:kern w:val="0"/>
          <w:sz w:val="30"/>
          <w:szCs w:val="30"/>
        </w:rPr>
      </w:pPr>
      <w:bookmarkStart w:id="28" w:name="_Toc154478995"/>
      <w:r>
        <w:rPr>
          <w:rFonts w:hint="eastAsia" w:ascii="仿宋" w:hAnsi="仿宋" w:eastAsia="仿宋" w:cs="Times New Roman"/>
          <w:color w:val="000000"/>
          <w:kern w:val="0"/>
          <w:sz w:val="30"/>
          <w:szCs w:val="30"/>
        </w:rPr>
        <w:t>（一）清点验收工作</w:t>
      </w:r>
      <w:bookmarkEnd w:id="28"/>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1、新书到馆后及时拆包验收，根据随书清单与图书进行核对，核对图书的种数、册数、单价等，若发现图书与清单上的册数、单价等不一致时，在清单上进行修改，做好备注。</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2、检查图书装帧是否完整，有无缺损。若发现图书有破损、残缺、倒装等现象时，在随书清单上注明，并把有问题的图书退回。</w:t>
      </w:r>
    </w:p>
    <w:p>
      <w:pPr>
        <w:spacing w:line="540" w:lineRule="exact"/>
        <w:ind w:firstLine="450" w:firstLineChars="15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3、</w:t>
      </w:r>
      <w:r>
        <w:rPr>
          <w:rFonts w:ascii="仿宋" w:hAnsi="仿宋" w:eastAsia="仿宋" w:cs="Times New Roman"/>
          <w:color w:val="000000"/>
          <w:kern w:val="0"/>
          <w:sz w:val="30"/>
          <w:szCs w:val="30"/>
        </w:rPr>
        <w:t>若发现有非本馆订购的图书，及时与采访人员沟通交流，查明原因。不是本馆订购的图书一概不予签字验收</w:t>
      </w:r>
      <w:r>
        <w:rPr>
          <w:rFonts w:hint="eastAsia" w:ascii="仿宋" w:hAnsi="仿宋" w:eastAsia="仿宋" w:cs="Times New Roman"/>
          <w:color w:val="000000"/>
          <w:kern w:val="0"/>
          <w:sz w:val="30"/>
          <w:szCs w:val="30"/>
        </w:rPr>
        <w:t>，</w:t>
      </w:r>
      <w:r>
        <w:rPr>
          <w:rFonts w:ascii="仿宋" w:hAnsi="仿宋" w:eastAsia="仿宋" w:cs="Times New Roman"/>
          <w:color w:val="000000"/>
          <w:kern w:val="0"/>
          <w:sz w:val="30"/>
          <w:szCs w:val="30"/>
        </w:rPr>
        <w:t>并及时退回。</w:t>
      </w:r>
    </w:p>
    <w:p>
      <w:pPr>
        <w:spacing w:line="540" w:lineRule="exact"/>
        <w:ind w:firstLine="450" w:firstLineChars="15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4、验收核对无误后，合计每张清单图书的种、册数和价格并签字存档。</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right="72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（二）对验收合格的图书进行盖章、加芯片（磁条）等相关的加工工作。</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1、每册书贴一根芯片（磁条），要求尽量向里贴，紧靠书脊，以不影响阅读为宜。</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2、在每册书上加盖馆藏章。馆藏章共盖三个，分别在题名页、书口、第2</w:t>
      </w:r>
      <w:r>
        <w:rPr>
          <w:rFonts w:ascii="仿宋" w:hAnsi="仿宋" w:eastAsia="仿宋" w:cs="Times New Roman"/>
          <w:color w:val="000000"/>
          <w:kern w:val="0"/>
          <w:sz w:val="30"/>
          <w:szCs w:val="30"/>
        </w:rPr>
        <w:t>1页。</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3、每册书贴一个条形码，一般应贴在书名页著者或编者下方，位置在题名页中间或偏中下，尽量不遮盖书名页上的任何文字和图形。</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4、按照财产号顺序整理图书，填写分编工作量记录表。</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right="7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（三）利用汇文系统对到馆的图书进行验收。</w:t>
      </w:r>
    </w:p>
    <w:p>
      <w:pPr>
        <w:rPr>
          <w:rFonts w:ascii="仿宋" w:hAnsi="仿宋" w:eastAsia="仿宋"/>
          <w:b/>
          <w:bCs/>
          <w:sz w:val="30"/>
          <w:szCs w:val="30"/>
        </w:rPr>
      </w:pPr>
      <w:bookmarkStart w:id="29" w:name="_Toc458695986"/>
      <w:bookmarkStart w:id="30" w:name="_Toc454525248"/>
      <w:r>
        <w:rPr>
          <w:rFonts w:hint="eastAsia" w:ascii="仿宋" w:hAnsi="仿宋" w:eastAsia="仿宋"/>
          <w:b/>
          <w:bCs/>
          <w:sz w:val="30"/>
          <w:szCs w:val="30"/>
        </w:rPr>
        <w:t>四、图书分类工作细则</w:t>
      </w:r>
      <w:bookmarkEnd w:id="29"/>
      <w:bookmarkEnd w:id="30"/>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（一）本馆使用《中国图书馆分类法》作为分类依据。严格按照《中国图书馆分类法》第五版和本馆的具体使用情况类分图书。</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（二）分析鉴别图书内容</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1、审阅内容题要，分析图书内容，了解使用范围和读者对象等。</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2、检阅目次，图书目次是图书内容纲领，通过检阅目次，可知道图书内容概况，了解图书概貌。</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3、阅读序言，出版者的话，前言、后记、结论等。了解著者的写作目的、内容范围、编制过程以及对该书的评价等。</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4、抽阅章节。</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（三）给号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通过分析鉴别图书内容，确定其类属后按照《中国图书馆分类法》简本的分类情况，确定分类号。同时将分类号写在准备好的纸条上，夹与书中，以便编目。</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（四）索书号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采用《中国图书馆分类法》分类号+种次号+卷(册)次号。其中种次号为自动生成，卷（册）次号前加“:”和“()”。</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（五）本馆的特殊规则</w:t>
      </w:r>
    </w:p>
    <w:p>
      <w:pPr>
        <w:spacing w:line="540" w:lineRule="exact"/>
        <w:ind w:firstLine="600" w:firstLineChars="20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1、某一种著作的改编、编写、著作和原著结构、内容、体裁更改不大者，照原著作归类。作品改编后，体裁不同时，依改编后的体裁归类。</w:t>
      </w:r>
    </w:p>
    <w:p>
      <w:pPr>
        <w:spacing w:line="540" w:lineRule="exact"/>
        <w:ind w:firstLine="600" w:firstLineChars="20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2、著作的补编、续编、注释等著作，随原书归类。</w:t>
      </w:r>
    </w:p>
    <w:p>
      <w:pPr>
        <w:spacing w:line="540" w:lineRule="exact"/>
        <w:ind w:firstLine="600" w:firstLineChars="20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3、从书、多卷书分类：</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（1）丛书、多卷书有总书名，总目录、书型、板式一样有明确的编辑刊行计划和连续册次号，本馆能全套购买及购买册数较多时，可按丛书，多卷书整体内容归类。</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（2）凡丛书、多卷书没有统一的编目计划，又无总目录，册次不连贯，书型版式不统一，本馆难以配套者，一律依分册内容归类。</w:t>
      </w:r>
    </w:p>
    <w:p>
      <w:pPr>
        <w:spacing w:line="540" w:lineRule="exact"/>
        <w:ind w:firstLine="600" w:firstLineChars="20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4、同类书的排列方法：</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本馆用“种次号”作为同类书的排列方法，依《中国图书馆分类法》第一类目为第一类书，以此作为种次号的起点，然后往下续。如：中国当代长篇小说I247.5/01、I247.5/02……</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5、种次号特殊情况处理区分号：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（1）“：”、“（）”卷册区分号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“：”用以区别丛书、多卷书的不同卷次或册次。“（）”用以区分卷册之内还有分册或分卷时使用。如：《数学（第一册、第一分册）》O1/03：1（1）。</w:t>
      </w:r>
    </w:p>
    <w:p>
      <w:pPr>
        <w:spacing w:line="540" w:lineRule="exact"/>
        <w:ind w:firstLine="600" w:firstLineChars="200"/>
        <w:rPr>
          <w:rFonts w:ascii="仿宋" w:hAnsi="仿宋" w:eastAsia="仿宋" w:cs="Times New Roman"/>
          <w:color w:val="000000"/>
          <w:kern w:val="0"/>
          <w:sz w:val="30"/>
          <w:szCs w:val="30"/>
        </w:rPr>
      </w:pPr>
      <w:r>
        <w:rPr>
          <w:rFonts w:ascii="仿宋" w:hAnsi="仿宋" w:eastAsia="仿宋" w:cs="Times New Roman"/>
          <w:color w:val="000000"/>
          <w:kern w:val="0"/>
          <w:sz w:val="30"/>
          <w:szCs w:val="30"/>
        </w:rPr>
        <w:t>(2)</w:t>
      </w:r>
      <w:r>
        <w:rPr>
          <w:rFonts w:hint="eastAsia" w:ascii="仿宋" w:hAnsi="仿宋" w:eastAsia="仿宋" w:cs="Times New Roman"/>
          <w:color w:val="000000"/>
          <w:kern w:val="0"/>
          <w:sz w:val="30"/>
          <w:szCs w:val="30"/>
        </w:rPr>
        <w:t>“=”版本区分号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所谓不同版本指：与某书内容、著者、出版者等相同、版次不同（如：第二版、修订版、再版等）均在种次号后加区别号“=”。如：《三角形》第二版为O124/01=2。</w:t>
      </w:r>
    </w:p>
    <w:p>
      <w:pPr>
        <w:spacing w:line="540" w:lineRule="exact"/>
        <w:ind w:firstLine="600" w:firstLineChars="200"/>
        <w:rPr>
          <w:rFonts w:ascii="仿宋" w:hAnsi="仿宋" w:eastAsia="仿宋" w:cs="Times New Roman"/>
          <w:color w:val="000000"/>
          <w:kern w:val="0"/>
          <w:sz w:val="30"/>
          <w:szCs w:val="30"/>
        </w:rPr>
      </w:pPr>
      <w:r>
        <w:rPr>
          <w:rFonts w:ascii="仿宋" w:hAnsi="仿宋" w:eastAsia="仿宋" w:cs="Times New Roman"/>
          <w:color w:val="000000"/>
          <w:kern w:val="0"/>
          <w:sz w:val="30"/>
          <w:szCs w:val="30"/>
        </w:rPr>
        <w:t>(3)</w:t>
      </w:r>
      <w:r>
        <w:rPr>
          <w:rFonts w:hint="eastAsia" w:ascii="仿宋" w:hAnsi="仿宋" w:eastAsia="仿宋" w:cs="Times New Roman"/>
          <w:color w:val="000000"/>
          <w:kern w:val="0"/>
          <w:sz w:val="30"/>
          <w:szCs w:val="30"/>
        </w:rPr>
        <w:t>“—”价格区分号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与某书内容、版次、载体形态等完全相同、价格不同时均在种次号后加区别号“—”。</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6、复分的规定：</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凡书名有手册、实验、习题集、年鉴、教材、参考书等字样的书，先归入其类后再加相应复分。</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7、因本馆使用的分类法主要参照</w:t>
      </w:r>
      <w:r>
        <w:rPr>
          <w:rFonts w:ascii="仿宋" w:hAnsi="仿宋" w:eastAsia="仿宋" w:cs="Times New Roman"/>
          <w:color w:val="000000"/>
          <w:kern w:val="0"/>
          <w:sz w:val="30"/>
          <w:szCs w:val="30"/>
        </w:rPr>
        <w:t>国家图书馆《中国图书馆分类法》编辑委员</w:t>
      </w:r>
      <w:r>
        <w:rPr>
          <w:rFonts w:hint="eastAsia" w:ascii="仿宋" w:hAnsi="仿宋" w:eastAsia="仿宋" w:cs="Times New Roman"/>
          <w:color w:val="000000"/>
          <w:kern w:val="0"/>
          <w:sz w:val="30"/>
          <w:szCs w:val="30"/>
        </w:rPr>
        <w:t>会所</w:t>
      </w:r>
      <w:r>
        <w:rPr>
          <w:rFonts w:ascii="仿宋" w:hAnsi="仿宋" w:eastAsia="仿宋" w:cs="Times New Roman"/>
          <w:color w:val="000000"/>
          <w:kern w:val="0"/>
          <w:sz w:val="30"/>
          <w:szCs w:val="30"/>
        </w:rPr>
        <w:t>编</w:t>
      </w:r>
      <w:r>
        <w:rPr>
          <w:rFonts w:hint="eastAsia" w:ascii="仿宋" w:hAnsi="仿宋" w:eastAsia="仿宋" w:cs="Times New Roman"/>
          <w:color w:val="000000"/>
          <w:kern w:val="0"/>
          <w:sz w:val="30"/>
          <w:szCs w:val="30"/>
        </w:rPr>
        <w:t>的《中国图书馆分类法简本》，根据学院的办学方向具有专业性的特点，有些专业图书较多，所以个别大类需参考详本区分。</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（1）轻工业、手工业 TS大类将其分到六级类目。</w:t>
      </w:r>
    </w:p>
    <w:p>
      <w:pPr>
        <w:spacing w:line="540" w:lineRule="exact"/>
        <w:ind w:firstLine="420"/>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（2）文学I大类的小说类I24。</w:t>
      </w:r>
    </w:p>
    <w:p>
      <w:pPr>
        <w:rPr>
          <w:rFonts w:ascii="仿宋" w:hAnsi="仿宋" w:eastAsia="仿宋"/>
          <w:b/>
          <w:bCs/>
          <w:sz w:val="30"/>
          <w:szCs w:val="30"/>
        </w:rPr>
      </w:pPr>
      <w:bookmarkStart w:id="31" w:name="_Toc454525249"/>
      <w:bookmarkStart w:id="32" w:name="_Toc458695987"/>
      <w:r>
        <w:rPr>
          <w:rFonts w:hint="eastAsia" w:ascii="仿宋" w:hAnsi="仿宋" w:eastAsia="仿宋"/>
          <w:b/>
          <w:bCs/>
          <w:sz w:val="30"/>
          <w:szCs w:val="30"/>
        </w:rPr>
        <w:t>五、图书著录工作细则</w:t>
      </w:r>
      <w:bookmarkEnd w:id="31"/>
      <w:bookmarkEnd w:id="32"/>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文献资源在书目数据库中的组织形式按照《中国机读目录格式》（CNMARC）著录，结合本馆实际情况，将著录格式规定如下：</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（一）选取信息源</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1、书名与责任说明项-----书名页题名页，无题名页的版权页、封面、序言等。</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2、</w:t>
      </w:r>
      <w:r>
        <w:rPr>
          <w:rFonts w:hint="eastAsia" w:ascii="仿宋" w:hAnsi="仿宋" w:eastAsia="仿宋" w:cs="宋体"/>
          <w:bCs/>
          <w:sz w:val="30"/>
          <w:szCs w:val="30"/>
        </w:rPr>
        <w:t>版本项----版权页或书名面、封面、出版说明等处。</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3、</w:t>
      </w:r>
      <w:r>
        <w:rPr>
          <w:rFonts w:hint="eastAsia" w:ascii="仿宋" w:hAnsi="仿宋" w:eastAsia="仿宋" w:cs="宋体"/>
          <w:bCs/>
          <w:sz w:val="30"/>
          <w:szCs w:val="30"/>
        </w:rPr>
        <w:t>出版发行项----版权页或书名页、封面、出版说明等。</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4、</w:t>
      </w:r>
      <w:r>
        <w:rPr>
          <w:rFonts w:hint="eastAsia" w:ascii="仿宋" w:hAnsi="仿宋" w:eastAsia="仿宋" w:cs="宋体"/>
          <w:bCs/>
          <w:sz w:val="30"/>
          <w:szCs w:val="30"/>
        </w:rPr>
        <w:t>载体形态项------整部图书及附件。</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5、</w:t>
      </w:r>
      <w:r>
        <w:rPr>
          <w:rFonts w:hint="eastAsia" w:ascii="仿宋" w:hAnsi="仿宋" w:eastAsia="仿宋" w:cs="宋体"/>
          <w:bCs/>
          <w:sz w:val="30"/>
          <w:szCs w:val="30"/>
        </w:rPr>
        <w:t>丛编项-----题名页、版权页、封面、书脊、封底。</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6、</w:t>
      </w:r>
      <w:r>
        <w:rPr>
          <w:rFonts w:hint="eastAsia" w:ascii="仿宋" w:hAnsi="仿宋" w:eastAsia="仿宋" w:cs="宋体"/>
          <w:bCs/>
          <w:sz w:val="30"/>
          <w:szCs w:val="30"/>
        </w:rPr>
        <w:t>附注项----任何信息源。</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7、</w:t>
      </w:r>
      <w:r>
        <w:rPr>
          <w:rFonts w:hint="eastAsia" w:ascii="仿宋" w:hAnsi="仿宋" w:eastAsia="仿宋" w:cs="宋体"/>
          <w:bCs/>
          <w:sz w:val="30"/>
          <w:szCs w:val="30"/>
        </w:rPr>
        <w:t>标准书号与获得方式项----整部图书。</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（二）著录字段信息</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w:t>
      </w:r>
      <w:r>
        <w:rPr>
          <w:rFonts w:hint="eastAsia" w:ascii="仿宋" w:hAnsi="仿宋" w:eastAsia="仿宋" w:cs="Times New Roman"/>
          <w:b/>
          <w:sz w:val="30"/>
          <w:szCs w:val="30"/>
        </w:rPr>
        <w:t>、</w:t>
      </w:r>
      <w:r>
        <w:rPr>
          <w:rFonts w:hint="eastAsia" w:ascii="仿宋" w:hAnsi="仿宋" w:eastAsia="仿宋" w:cs="宋体"/>
          <w:bCs/>
          <w:sz w:val="30"/>
          <w:szCs w:val="30"/>
        </w:rPr>
        <w:t>记录头标区本馆暂不启用。</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2、数据字段区将必备字段010、100、101、102、200、205、210、215、225、606、690、701、801、905、906、986及相应子字段要求，做到数据“细、全、准”，确保数据准确无误。</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3、</w:t>
      </w:r>
      <w:r>
        <w:rPr>
          <w:rFonts w:hint="eastAsia" w:ascii="仿宋" w:hAnsi="仿宋" w:eastAsia="仿宋" w:cs="宋体"/>
          <w:bCs/>
          <w:sz w:val="30"/>
          <w:szCs w:val="30"/>
        </w:rPr>
        <w:t>对于3—字段信息，根据文献性质，确定是否启用。</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（三）各字段录入原则</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1、010字段</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字段结构：010  ##▼aISBN号▼b装帧▼d价格</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本字段填写要求：</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（1）填写本字段的ISBN和价格时，首选版权页，当版权页信息不充分时，选择图书其余部分。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（2）价格用阿拉伯数字，保留小数点后面两位。</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（3）丛书、多卷书、连续出版物中的不定期书刊，以分散著录为原则，有单册价格的著录单册价格，并添加一个010字段详细说明（全套、卷、册）总价格。</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2、</w:t>
      </w:r>
      <w:r>
        <w:rPr>
          <w:rFonts w:hint="eastAsia" w:ascii="仿宋" w:hAnsi="仿宋" w:eastAsia="仿宋" w:cs="宋体"/>
          <w:bCs/>
          <w:sz w:val="30"/>
          <w:szCs w:val="30"/>
        </w:rPr>
        <w:t>一般数据处理100  ##▼a由系统自动生成。</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3、</w:t>
      </w:r>
      <w:r>
        <w:rPr>
          <w:rFonts w:hint="eastAsia" w:ascii="仿宋" w:hAnsi="仿宋" w:eastAsia="仿宋" w:cs="宋体"/>
          <w:bCs/>
          <w:sz w:val="30"/>
          <w:szCs w:val="30"/>
        </w:rPr>
        <w:t>作品语种101  0#（第1指示符。原著为0，译著为1）。</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4、</w:t>
      </w:r>
      <w:r>
        <w:rPr>
          <w:rFonts w:hint="eastAsia" w:ascii="仿宋" w:hAnsi="仿宋" w:eastAsia="仿宋" w:cs="宋体"/>
          <w:bCs/>
          <w:sz w:val="30"/>
          <w:szCs w:val="30"/>
        </w:rPr>
        <w:t xml:space="preserve">出版国别 102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字段结构：102  ##▼a出版或制作国代码▼b出版或制作地区代码。</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5、</w:t>
      </w:r>
      <w:r>
        <w:rPr>
          <w:rFonts w:hint="eastAsia" w:ascii="仿宋" w:hAnsi="仿宋" w:eastAsia="仿宋" w:cs="宋体"/>
          <w:bCs/>
          <w:sz w:val="30"/>
          <w:szCs w:val="30"/>
        </w:rPr>
        <w:t>题名与责任者200</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字段结构：200  1#▼a正题名▼c</w:t>
      </w:r>
      <w:r>
        <w:rPr>
          <w:rFonts w:ascii="Calibri" w:hAnsi="Calibri" w:eastAsia="仿宋" w:cs="Calibri"/>
          <w:bCs/>
          <w:sz w:val="30"/>
          <w:szCs w:val="30"/>
        </w:rPr>
        <w:t> </w:t>
      </w:r>
      <w:r>
        <w:rPr>
          <w:rFonts w:hint="eastAsia" w:ascii="仿宋" w:hAnsi="仿宋" w:eastAsia="仿宋" w:cs="宋体"/>
          <w:bCs/>
          <w:sz w:val="30"/>
          <w:szCs w:val="30"/>
        </w:rPr>
        <w:t>另一著者的正题名▼d并列正题名▼e</w:t>
      </w:r>
      <w:r>
        <w:rPr>
          <w:rFonts w:ascii="Calibri" w:hAnsi="Calibri" w:eastAsia="仿宋" w:cs="Calibri"/>
          <w:bCs/>
          <w:sz w:val="30"/>
          <w:szCs w:val="30"/>
        </w:rPr>
        <w:t> </w:t>
      </w:r>
      <w:r>
        <w:rPr>
          <w:rFonts w:hint="eastAsia" w:ascii="仿宋" w:hAnsi="仿宋" w:eastAsia="仿宋" w:cs="宋体"/>
          <w:bCs/>
          <w:sz w:val="30"/>
          <w:szCs w:val="30"/>
        </w:rPr>
        <w:t>副题名及其它题名信息▼h</w:t>
      </w:r>
      <w:r>
        <w:rPr>
          <w:rFonts w:ascii="Calibri" w:hAnsi="Calibri" w:eastAsia="仿宋" w:cs="Calibri"/>
          <w:bCs/>
          <w:sz w:val="30"/>
          <w:szCs w:val="30"/>
        </w:rPr>
        <w:t> </w:t>
      </w:r>
      <w:r>
        <w:rPr>
          <w:rFonts w:hint="eastAsia" w:ascii="仿宋" w:hAnsi="仿宋" w:eastAsia="仿宋" w:cs="宋体"/>
          <w:bCs/>
          <w:sz w:val="30"/>
          <w:szCs w:val="30"/>
        </w:rPr>
        <w:t>分辑号（本子字段应按照在编文献上出现的形式如实照录）▼i</w:t>
      </w:r>
      <w:r>
        <w:rPr>
          <w:rFonts w:ascii="Calibri" w:hAnsi="Calibri" w:eastAsia="仿宋" w:cs="Calibri"/>
          <w:bCs/>
          <w:sz w:val="30"/>
          <w:szCs w:val="30"/>
        </w:rPr>
        <w:t> </w:t>
      </w:r>
      <w:r>
        <w:rPr>
          <w:rFonts w:hint="eastAsia" w:ascii="仿宋" w:hAnsi="仿宋" w:eastAsia="仿宋" w:cs="宋体"/>
          <w:bCs/>
          <w:sz w:val="30"/>
          <w:szCs w:val="30"/>
        </w:rPr>
        <w:t>分辑名▼f</w:t>
      </w:r>
      <w:r>
        <w:rPr>
          <w:rFonts w:ascii="Calibri" w:hAnsi="Calibri" w:eastAsia="仿宋" w:cs="Calibri"/>
          <w:bCs/>
          <w:sz w:val="30"/>
          <w:szCs w:val="30"/>
        </w:rPr>
        <w:t> </w:t>
      </w:r>
      <w:r>
        <w:rPr>
          <w:rFonts w:hint="eastAsia" w:ascii="仿宋" w:hAnsi="仿宋" w:eastAsia="仿宋" w:cs="宋体"/>
          <w:bCs/>
          <w:sz w:val="30"/>
          <w:szCs w:val="30"/>
        </w:rPr>
        <w:t>第一责任说明▼g</w:t>
      </w:r>
      <w:r>
        <w:rPr>
          <w:rFonts w:ascii="Calibri" w:hAnsi="Calibri" w:eastAsia="仿宋" w:cs="Calibri"/>
          <w:bCs/>
          <w:sz w:val="30"/>
          <w:szCs w:val="30"/>
        </w:rPr>
        <w:t> </w:t>
      </w:r>
      <w:r>
        <w:rPr>
          <w:rFonts w:hint="eastAsia" w:ascii="仿宋" w:hAnsi="仿宋" w:eastAsia="仿宋" w:cs="宋体"/>
          <w:bCs/>
          <w:sz w:val="30"/>
          <w:szCs w:val="30"/>
        </w:rPr>
        <w:t>其余责任说明。</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本字段填写要求：</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（1）正题名一般按照规定信息源所载题名著录，对于有语法关系的标点符号、空格等也应照录。</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示例：200  1#▼a中国，足球▼e’98世界杯能出现吗？</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200  1#▼a啊，黄河……</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（2）交替题名按规定信息源上的顺序依次著录于正题名第一部分之后。原题“原名”、“一名”、“又名”、“或”等连接词如实著录，连接词前后用逗号标识。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示例:200  1#▼a侠隐记，原名，三个火枪手</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（3）属于正题名组成部分的责任者名称、出版者名称、版本说明等，或题名起首的“钦定”、“新编”、“重订”、“详注”等，都应如实著录。</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4）由两个或两个以上著作组成的无总题名文献，按规定信息源所题顺序依次著录。题名超过三个只著录前三个，未予著录的其他题名和责任者在附注项说明。属于同一责任说明的，将责任者著录于所有题名之后。属于不同责任说明的，将各自责任说明著录于相关题名之后。</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（5）规定信息源有两种以上文种（或语种）题名，将首先出现的其他文种题名作为并列题名著录在正题名之后，其余可顺序著录或在附注项注明。</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（6）用于限定、补充、解释正题名或并列题名等文字，一般按规定信息源所题顺序著录在与其相关的正题名或并列题名之后。</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（7）著录同一责任方式的多个责任者，一般不超过三个，除第一个外，其余均用逗号标识。超过三个只著录第二个，后用“[等]”表示。</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说明：本例责任说明中的“等”字，是取自规定信息源的，所以不用方括号括起。</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6、</w:t>
      </w:r>
      <w:r>
        <w:rPr>
          <w:rFonts w:hint="eastAsia" w:ascii="仿宋" w:hAnsi="仿宋" w:eastAsia="仿宋" w:cs="宋体"/>
          <w:bCs/>
          <w:sz w:val="30"/>
          <w:szCs w:val="30"/>
        </w:rPr>
        <w:t>版本项205（规定信息源：版权页或题名页、封面、出版说明等处）。</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字段结构：205  ##▼a版本说明</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本字段填写要求：</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版本说明通常以序数词与“版”字相结合的术语或以区别其他版本的术语形式出现，版次一律用阿拉伯数字著录，省略“第”字，著录为“×版”，初版或第一版不予著录。</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7、</w:t>
      </w:r>
      <w:r>
        <w:rPr>
          <w:rFonts w:hint="eastAsia" w:ascii="仿宋" w:hAnsi="仿宋" w:eastAsia="仿宋" w:cs="宋体"/>
          <w:bCs/>
          <w:sz w:val="30"/>
          <w:szCs w:val="30"/>
        </w:rPr>
        <w:t>出版发行项210（规定信息源：版权页或题名页、封面、出版说明等处）。</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字段结构：210  ##▼a出版地或发行地▼c出版者或发行者名称▼d出版或发行日期</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本字段填写要求：</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（1）具有两个出版地、两个出版者时，先著录第一个出版地、第一个出版者，后著录第二个出版地、第二个出版者。</w:t>
      </w:r>
    </w:p>
    <w:p>
      <w:pPr>
        <w:snapToGrid w:val="0"/>
        <w:spacing w:line="360" w:lineRule="auto"/>
        <w:ind w:firstLine="600" w:firstLineChars="200"/>
        <w:textAlignment w:val="baseline"/>
        <w:rPr>
          <w:rFonts w:ascii="仿宋" w:hAnsi="仿宋" w:eastAsia="仿宋" w:cs="宋体"/>
          <w:bCs/>
          <w:sz w:val="30"/>
          <w:szCs w:val="30"/>
        </w:rPr>
      </w:pPr>
      <w:bookmarkStart w:id="33" w:name="_Hlk129683188"/>
      <w:r>
        <w:rPr>
          <w:rFonts w:hint="eastAsia" w:ascii="仿宋" w:hAnsi="仿宋" w:eastAsia="仿宋" w:cs="宋体"/>
          <w:bCs/>
          <w:sz w:val="30"/>
          <w:szCs w:val="30"/>
        </w:rPr>
        <w:t>示例</w:t>
      </w:r>
      <w:bookmarkEnd w:id="33"/>
      <w:r>
        <w:rPr>
          <w:rFonts w:hint="eastAsia" w:ascii="仿宋" w:hAnsi="仿宋" w:eastAsia="仿宋" w:cs="宋体"/>
          <w:bCs/>
          <w:sz w:val="30"/>
          <w:szCs w:val="30"/>
        </w:rPr>
        <w:t>：210  ##▼a广州▼c广东人民出版社▼a香港▼c万里书店有限公司▼d1990</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（2）文献未载明出版者和发行者，可注明“出版者不详”字样，置于方括号内。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示例：210  ##▼a西安▼c[出版者不详]</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（3）图书没有出版发行年或印刷年，可推测著录，用[？]标识。如无法推测或考证，可注明“出版年不详”字样，置于方括号内。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8、</w:t>
      </w:r>
      <w:r>
        <w:rPr>
          <w:rFonts w:hint="eastAsia" w:ascii="仿宋" w:hAnsi="仿宋" w:eastAsia="仿宋" w:cs="宋体"/>
          <w:bCs/>
          <w:sz w:val="30"/>
          <w:szCs w:val="30"/>
        </w:rPr>
        <w:t>载体形态项215（规定信息源：整部图书及附件）。</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字段结构：215  ##▼a文献数量及特定文献类型标识▼c其他形态细节▼d尺寸▼e附件</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本字段填写要求：</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 xml:space="preserve">（1）页数一般包括正文页数及正文前后的其他页数。若正文页数与正文前后页数均单独编码，可只著录正文页数。但正文前后的内容较为重要，页数超过10页时，应按照“正文前、正文、正文后”的顺序著录，在第二、第三段页码前用逗号标识。未载明页数或页数编码过于复杂时，应统计全书页数著录，并置于方括号内。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示例：215  ##▼a25,376,19页    215  ##▼a[370]页</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（2）多卷（册）图书分散著录，各卷（册）页数与其整套书连续编码者，著录其起迄页码。起迄页码之间使用连字符（-）。</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示例：215  ##▼a547-776页</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（3）页数按单面编码计算。双面编为同一页码者，应加倍计算页数，并置于方括号内。</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示例：215  ##▼a[2×238]页 说明：双面印刷，单面编号</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4）图包括书中的插图（含正文内计算页数的插图和不计算页数的夹图）、折图（指图幅大于题名页而折叠于图书内的图）、彩图、纹章、摹真（一般指手迹）、地图、乐谱、肖像、照片、图版（无页码或单独编页码）等。书中含有多种类型的图时，可依次著录，用逗号分隔。种类超过三种，可统一著录为图或图表。</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示例：215  ##▼a1583页▼c肖像，彩图，地图</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（5）文献尺寸一般著录其高度，以cm(厘米)为单位。</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示例：215  ##▼a271页▼d23cm</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6）附件是分离于文献主体部分，并与其结合使用的附加材料，著录于尺寸之后，物理细节置于圆括号内。附件可根据不同情况选择不同的著录方式。除著录于尺寸之后的一般附件外，凡有独立名称或可单独使用的附件，均可单独著录或著录于附注项。</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示例：215  ##▼a135页▼d21cm▼e光盘1片(mp3,8cm)</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215  ##▼a1320页▼c彩照，地图▼d26cm</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215  ##▼a435页▼c图，表格▼d26cm▼e机械图册(19cm)</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9</w:t>
      </w:r>
      <w:r>
        <w:rPr>
          <w:rFonts w:hint="eastAsia" w:ascii="仿宋" w:hAnsi="仿宋" w:eastAsia="仿宋" w:cs="Times New Roman"/>
          <w:b/>
          <w:sz w:val="30"/>
          <w:szCs w:val="30"/>
        </w:rPr>
        <w:t>、</w:t>
      </w:r>
      <w:r>
        <w:rPr>
          <w:rFonts w:hint="eastAsia" w:ascii="仿宋" w:hAnsi="仿宋" w:eastAsia="仿宋" w:cs="宋体"/>
          <w:bCs/>
          <w:sz w:val="30"/>
          <w:szCs w:val="30"/>
        </w:rPr>
        <w:t>丛编项225（规定信息源：题名页、版权页、封面、书脊、封底）。</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丛书名示例：225  2#▼a中国古典文学丛书</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丛书责任者示例：225  2#▼a图书馆学情报学知识丛书▼f黄俊贵，倪波主编</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分丛书名示例：225  2#▼a农村文化站文艺小丛▼h第六辑▼i古代白话小说</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10、</w:t>
      </w:r>
      <w:r>
        <w:rPr>
          <w:rFonts w:hint="eastAsia" w:ascii="仿宋" w:hAnsi="仿宋" w:eastAsia="仿宋" w:cs="宋体"/>
          <w:bCs/>
          <w:sz w:val="30"/>
          <w:szCs w:val="30"/>
        </w:rPr>
        <w:t>一般性附注300  ##▼a普通高等教育“十一五”国家级重点教材</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11</w:t>
      </w:r>
      <w:r>
        <w:rPr>
          <w:rFonts w:hint="eastAsia" w:ascii="仿宋" w:hAnsi="仿宋" w:eastAsia="仿宋" w:cs="Times New Roman"/>
          <w:b/>
          <w:sz w:val="30"/>
          <w:szCs w:val="30"/>
        </w:rPr>
        <w:t>、</w:t>
      </w:r>
      <w:r>
        <w:rPr>
          <w:rFonts w:hint="eastAsia" w:ascii="仿宋" w:hAnsi="仿宋" w:eastAsia="仿宋" w:cs="宋体"/>
          <w:bCs/>
          <w:sz w:val="30"/>
          <w:szCs w:val="30"/>
        </w:rPr>
        <w:t>普通主题606</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字段结构：606  0#$a普通主题$x论题复分$y地理复分$z年代复分$j形式复分</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示例：606  0#$a中国画$x人物画$y中国$z清后期$j画册</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12</w:t>
      </w:r>
      <w:r>
        <w:rPr>
          <w:rFonts w:hint="eastAsia" w:ascii="仿宋" w:hAnsi="仿宋" w:eastAsia="仿宋" w:cs="Times New Roman"/>
          <w:b/>
          <w:sz w:val="30"/>
          <w:szCs w:val="30"/>
        </w:rPr>
        <w:t>、</w:t>
      </w:r>
      <w:r>
        <w:rPr>
          <w:rFonts w:hint="eastAsia" w:ascii="仿宋" w:hAnsi="仿宋" w:eastAsia="仿宋" w:cs="宋体"/>
          <w:bCs/>
          <w:sz w:val="30"/>
          <w:szCs w:val="30"/>
        </w:rPr>
        <w:t>中图法分类号690</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字段结构：690  ##▼a分类号▼v版次</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本字段填写要求：</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（1）应严格按照该分类法所规定的分类规则进行分类。</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（2）整个字段用单字节表示，分类号中的字母大写。</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（3）分类法版次用阿拉伯数字表示。</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示例：690  ##▼aB229.24▼v4</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13</w:t>
      </w:r>
      <w:r>
        <w:rPr>
          <w:rFonts w:hint="eastAsia" w:ascii="仿宋" w:hAnsi="仿宋" w:eastAsia="仿宋" w:cs="Times New Roman"/>
          <w:b/>
          <w:sz w:val="30"/>
          <w:szCs w:val="30"/>
        </w:rPr>
        <w:t>、</w:t>
      </w:r>
      <w:r>
        <w:rPr>
          <w:rFonts w:hint="eastAsia" w:ascii="仿宋" w:hAnsi="仿宋" w:eastAsia="仿宋" w:cs="宋体"/>
          <w:bCs/>
          <w:sz w:val="30"/>
          <w:szCs w:val="30"/>
        </w:rPr>
        <w:t>人名等同责任701</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字段结构：701  #0▼a个人名称责任方式。</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 ▼a史海主编</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14</w:t>
      </w:r>
      <w:r>
        <w:rPr>
          <w:rFonts w:hint="eastAsia" w:ascii="仿宋" w:hAnsi="仿宋" w:eastAsia="仿宋" w:cs="Times New Roman"/>
          <w:b/>
          <w:sz w:val="30"/>
          <w:szCs w:val="30"/>
        </w:rPr>
        <w:t>、</w:t>
      </w:r>
      <w:r>
        <w:rPr>
          <w:rFonts w:hint="eastAsia" w:ascii="仿宋" w:hAnsi="仿宋" w:eastAsia="仿宋" w:cs="宋体"/>
          <w:bCs/>
          <w:sz w:val="30"/>
          <w:szCs w:val="30"/>
        </w:rPr>
        <w:t>人名次要责任702</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字段结构：702  #0▼a个人名称责任方式</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 ▼a</w:t>
      </w:r>
      <w:bookmarkStart w:id="34" w:name="__infodetail_pub"/>
      <w:r>
        <w:rPr>
          <w:rFonts w:hint="eastAsia" w:ascii="仿宋" w:hAnsi="仿宋" w:eastAsia="仿宋" w:cs="宋体"/>
          <w:bCs/>
          <w:sz w:val="30"/>
          <w:szCs w:val="30"/>
        </w:rPr>
        <w:t>张炽恒</w:t>
      </w:r>
      <w:bookmarkEnd w:id="34"/>
      <w:r>
        <w:rPr>
          <w:rFonts w:hint="eastAsia" w:ascii="仿宋" w:hAnsi="仿宋" w:eastAsia="仿宋" w:cs="宋体"/>
          <w:bCs/>
          <w:sz w:val="30"/>
          <w:szCs w:val="30"/>
        </w:rPr>
        <w:t>译</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15</w:t>
      </w:r>
      <w:r>
        <w:rPr>
          <w:rFonts w:hint="eastAsia" w:ascii="仿宋" w:hAnsi="仿宋" w:eastAsia="仿宋" w:cs="Times New Roman"/>
          <w:b/>
          <w:sz w:val="30"/>
          <w:szCs w:val="30"/>
        </w:rPr>
        <w:t>、</w:t>
      </w:r>
      <w:r>
        <w:rPr>
          <w:rFonts w:hint="eastAsia" w:ascii="仿宋" w:hAnsi="仿宋" w:eastAsia="仿宋" w:cs="宋体"/>
          <w:bCs/>
          <w:sz w:val="30"/>
          <w:szCs w:val="30"/>
        </w:rPr>
        <w:t>团体等同责任711</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字段结构：711  02▼a团体名称责任方式</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 ▼a北京《瑞丽》杂志社编</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16</w:t>
      </w:r>
      <w:r>
        <w:rPr>
          <w:rFonts w:hint="eastAsia" w:ascii="仿宋" w:hAnsi="仿宋" w:eastAsia="仿宋" w:cs="Times New Roman"/>
          <w:b/>
          <w:sz w:val="30"/>
          <w:szCs w:val="30"/>
        </w:rPr>
        <w:t>、</w:t>
      </w:r>
      <w:r>
        <w:rPr>
          <w:rFonts w:hint="eastAsia" w:ascii="仿宋" w:hAnsi="仿宋" w:eastAsia="仿宋" w:cs="宋体"/>
          <w:bCs/>
          <w:sz w:val="30"/>
          <w:szCs w:val="30"/>
        </w:rPr>
        <w:t>记录来源字段801（系统自动生成）</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字段结构：801  #0▼a国家▼b机构▼c处理日期</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示例：▼aCN▼b湖南大众传媒职业技术学院▼c20111121</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17、</w:t>
      </w:r>
      <w:r>
        <w:rPr>
          <w:rFonts w:hint="eastAsia" w:ascii="仿宋" w:hAnsi="仿宋" w:eastAsia="仿宋" w:cs="宋体"/>
          <w:bCs/>
          <w:sz w:val="30"/>
          <w:szCs w:val="30"/>
        </w:rPr>
        <w:t>馆藏信息905</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字段结构：905  ##▼d分类号▼e种次号▼f复本数▼z用户</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示例：▼dK827.5▼e6▼f5▼zbm2</w:t>
      </w:r>
    </w:p>
    <w:p>
      <w:pPr>
        <w:rPr>
          <w:rFonts w:ascii="仿宋" w:hAnsi="仿宋" w:eastAsia="仿宋"/>
          <w:b/>
          <w:bCs/>
          <w:sz w:val="30"/>
          <w:szCs w:val="30"/>
        </w:rPr>
      </w:pPr>
      <w:r>
        <w:rPr>
          <w:rFonts w:ascii="仿宋" w:hAnsi="仿宋" w:eastAsia="仿宋"/>
          <w:b/>
          <w:bCs/>
          <w:sz w:val="30"/>
          <w:szCs w:val="30"/>
        </w:rPr>
        <w:t>六</w:t>
      </w:r>
      <w:r>
        <w:rPr>
          <w:rFonts w:hint="eastAsia" w:ascii="仿宋" w:hAnsi="仿宋" w:eastAsia="仿宋"/>
          <w:b/>
          <w:bCs/>
          <w:sz w:val="30"/>
          <w:szCs w:val="30"/>
        </w:rPr>
        <w:t>、</w:t>
      </w:r>
      <w:r>
        <w:rPr>
          <w:rFonts w:ascii="仿宋" w:hAnsi="仿宋" w:eastAsia="仿宋"/>
          <w:b/>
          <w:bCs/>
          <w:sz w:val="30"/>
          <w:szCs w:val="30"/>
        </w:rPr>
        <w:t>图书典藏工作细则</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（一）编目质量检验</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1、认真检查</w:t>
      </w:r>
      <w:r>
        <w:rPr>
          <w:rFonts w:ascii="仿宋" w:hAnsi="仿宋" w:eastAsia="仿宋" w:cs="Times New Roman"/>
          <w:color w:val="000000"/>
          <w:sz w:val="30"/>
          <w:szCs w:val="30"/>
        </w:rPr>
        <w:t>馆藏章</w:t>
      </w:r>
      <w:r>
        <w:rPr>
          <w:rFonts w:hint="eastAsia" w:ascii="仿宋" w:hAnsi="仿宋" w:eastAsia="仿宋" w:cs="Times New Roman"/>
          <w:color w:val="000000"/>
          <w:sz w:val="30"/>
          <w:szCs w:val="30"/>
        </w:rPr>
        <w:t>的加盖</w:t>
      </w:r>
      <w:r>
        <w:rPr>
          <w:rFonts w:ascii="仿宋" w:hAnsi="仿宋" w:eastAsia="仿宋" w:cs="Times New Roman"/>
          <w:color w:val="000000"/>
          <w:sz w:val="30"/>
          <w:szCs w:val="30"/>
        </w:rPr>
        <w:t>、</w:t>
      </w:r>
      <w:r>
        <w:rPr>
          <w:rFonts w:hint="eastAsia" w:ascii="仿宋" w:hAnsi="仿宋" w:eastAsia="仿宋" w:cs="Times New Roman"/>
          <w:color w:val="000000"/>
          <w:sz w:val="30"/>
          <w:szCs w:val="30"/>
        </w:rPr>
        <w:t>芯片（磁条）和书标的粘贴</w:t>
      </w:r>
      <w:r>
        <w:rPr>
          <w:rFonts w:ascii="仿宋" w:hAnsi="仿宋" w:eastAsia="仿宋" w:cs="Times New Roman"/>
          <w:color w:val="000000"/>
          <w:sz w:val="30"/>
          <w:szCs w:val="30"/>
        </w:rPr>
        <w:t>等</w:t>
      </w:r>
      <w:r>
        <w:rPr>
          <w:rFonts w:hint="eastAsia" w:ascii="仿宋" w:hAnsi="仿宋" w:eastAsia="仿宋" w:cs="Times New Roman"/>
          <w:color w:val="000000"/>
          <w:sz w:val="30"/>
          <w:szCs w:val="30"/>
        </w:rPr>
        <w:t>物理加工的</w:t>
      </w:r>
      <w:r>
        <w:rPr>
          <w:rFonts w:ascii="仿宋" w:hAnsi="仿宋" w:eastAsia="仿宋" w:cs="Times New Roman"/>
          <w:color w:val="000000"/>
          <w:sz w:val="30"/>
          <w:szCs w:val="30"/>
        </w:rPr>
        <w:t>规范</w:t>
      </w:r>
      <w:r>
        <w:rPr>
          <w:rFonts w:hint="eastAsia" w:ascii="仿宋" w:hAnsi="仿宋" w:eastAsia="仿宋" w:cs="Times New Roman"/>
          <w:color w:val="000000"/>
          <w:sz w:val="30"/>
          <w:szCs w:val="30"/>
        </w:rPr>
        <w:t>性</w:t>
      </w:r>
      <w:r>
        <w:rPr>
          <w:rFonts w:ascii="仿宋" w:hAnsi="仿宋" w:eastAsia="仿宋" w:cs="Times New Roman"/>
          <w:color w:val="000000"/>
          <w:sz w:val="30"/>
          <w:szCs w:val="30"/>
        </w:rPr>
        <w:t>、完整</w:t>
      </w:r>
      <w:r>
        <w:rPr>
          <w:rFonts w:hint="eastAsia" w:ascii="仿宋" w:hAnsi="仿宋" w:eastAsia="仿宋" w:cs="Times New Roman"/>
          <w:color w:val="000000"/>
          <w:sz w:val="30"/>
          <w:szCs w:val="30"/>
        </w:rPr>
        <w:t>性</w:t>
      </w:r>
      <w:r>
        <w:rPr>
          <w:rFonts w:ascii="仿宋" w:hAnsi="仿宋" w:eastAsia="仿宋" w:cs="Times New Roman"/>
          <w:color w:val="000000"/>
          <w:sz w:val="30"/>
          <w:szCs w:val="30"/>
        </w:rPr>
        <w:t>。</w:t>
      </w:r>
      <w:r>
        <w:rPr>
          <w:rFonts w:hint="eastAsia" w:ascii="仿宋" w:hAnsi="仿宋" w:eastAsia="仿宋" w:cs="Times New Roman"/>
          <w:color w:val="000000"/>
          <w:sz w:val="30"/>
          <w:szCs w:val="30"/>
        </w:rPr>
        <w:t>发现问题，及时请有关人员修改。</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2、认真检查图书分类、信息著录、辅助区分号的添加等编目数据的准确性</w:t>
      </w:r>
      <w:r>
        <w:rPr>
          <w:rFonts w:ascii="仿宋" w:hAnsi="仿宋" w:eastAsia="仿宋" w:cs="Times New Roman"/>
          <w:color w:val="000000"/>
          <w:sz w:val="30"/>
          <w:szCs w:val="30"/>
        </w:rPr>
        <w:t>。发现错误，</w:t>
      </w:r>
      <w:r>
        <w:rPr>
          <w:rFonts w:hint="eastAsia" w:ascii="仿宋" w:hAnsi="仿宋" w:eastAsia="仿宋" w:cs="Times New Roman"/>
          <w:color w:val="000000"/>
          <w:sz w:val="30"/>
          <w:szCs w:val="30"/>
        </w:rPr>
        <w:t>及时请有关人员修改。</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（二）新书分配</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1、在典藏系统进行新书自动分配规则设置，若图书馆调整馆藏地，要及时修改新书自动分配规则。</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2、利用典藏系统的新书自动分配规则完成新入藏图书的自动分配，并根据图书来源、内容和性质等情况个别调整馆藏地，如工具书库、地方文献、红色特藏馆等，确保图书分配科学、有效。</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3、为回溯建库图书设立回溯批次，确保数据库的有序性。</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（三）新书清点</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1、对新入藏图书和回溯建库图书按馆藏地进行统计，</w:t>
      </w:r>
      <w:r>
        <w:rPr>
          <w:rFonts w:ascii="仿宋" w:hAnsi="仿宋" w:eastAsia="仿宋" w:cs="Times New Roman"/>
          <w:color w:val="000000"/>
          <w:sz w:val="30"/>
          <w:szCs w:val="30"/>
        </w:rPr>
        <w:t>并依此清点核对各库图书的种类、册数</w:t>
      </w:r>
      <w:r>
        <w:rPr>
          <w:rFonts w:hint="eastAsia" w:ascii="仿宋" w:hAnsi="仿宋" w:eastAsia="仿宋" w:cs="Times New Roman"/>
          <w:color w:val="000000"/>
          <w:sz w:val="30"/>
          <w:szCs w:val="30"/>
        </w:rPr>
        <w:t>。</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w:t>
      </w:r>
      <w:r>
        <w:rPr>
          <w:rFonts w:ascii="仿宋" w:hAnsi="仿宋" w:eastAsia="仿宋" w:cs="Times New Roman"/>
          <w:color w:val="000000"/>
          <w:sz w:val="30"/>
          <w:szCs w:val="30"/>
        </w:rPr>
        <w:t>打印各库图书移送清单。</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（四）</w:t>
      </w:r>
      <w:r>
        <w:rPr>
          <w:rFonts w:ascii="仿宋" w:hAnsi="仿宋" w:eastAsia="仿宋" w:cs="Times New Roman"/>
          <w:color w:val="000000"/>
          <w:sz w:val="30"/>
          <w:szCs w:val="30"/>
        </w:rPr>
        <w:t>图书交接</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1、新书按馆藏地清点无误后，在</w:t>
      </w:r>
      <w:r>
        <w:rPr>
          <w:rFonts w:ascii="仿宋" w:hAnsi="仿宋" w:eastAsia="仿宋" w:cs="Times New Roman"/>
          <w:color w:val="000000"/>
          <w:sz w:val="30"/>
          <w:szCs w:val="30"/>
        </w:rPr>
        <w:t>移送清单</w:t>
      </w:r>
      <w:r>
        <w:rPr>
          <w:rFonts w:hint="eastAsia" w:ascii="仿宋" w:hAnsi="仿宋" w:eastAsia="仿宋" w:cs="Times New Roman"/>
          <w:color w:val="000000"/>
          <w:sz w:val="30"/>
          <w:szCs w:val="30"/>
        </w:rPr>
        <w:t>上签字</w:t>
      </w:r>
      <w:r>
        <w:rPr>
          <w:rFonts w:ascii="仿宋" w:hAnsi="仿宋" w:eastAsia="仿宋" w:cs="Times New Roman"/>
          <w:color w:val="000000"/>
          <w:sz w:val="30"/>
          <w:szCs w:val="30"/>
        </w:rPr>
        <w:t>，送交各</w:t>
      </w:r>
      <w:r>
        <w:rPr>
          <w:rFonts w:hint="eastAsia" w:ascii="仿宋" w:hAnsi="仿宋" w:eastAsia="仿宋" w:cs="Times New Roman"/>
          <w:color w:val="000000"/>
          <w:sz w:val="30"/>
          <w:szCs w:val="30"/>
        </w:rPr>
        <w:t>书</w:t>
      </w:r>
      <w:r>
        <w:rPr>
          <w:rFonts w:ascii="仿宋" w:hAnsi="仿宋" w:eastAsia="仿宋" w:cs="Times New Roman"/>
          <w:color w:val="000000"/>
          <w:sz w:val="30"/>
          <w:szCs w:val="30"/>
        </w:rPr>
        <w:t>库</w:t>
      </w:r>
      <w:r>
        <w:rPr>
          <w:rFonts w:hint="eastAsia" w:ascii="仿宋" w:hAnsi="仿宋" w:eastAsia="仿宋" w:cs="Times New Roman"/>
          <w:color w:val="000000"/>
          <w:sz w:val="30"/>
          <w:szCs w:val="30"/>
        </w:rPr>
        <w:t>工作</w:t>
      </w:r>
      <w:r>
        <w:rPr>
          <w:rFonts w:ascii="仿宋" w:hAnsi="仿宋" w:eastAsia="仿宋" w:cs="Times New Roman"/>
          <w:color w:val="000000"/>
          <w:sz w:val="30"/>
          <w:szCs w:val="30"/>
        </w:rPr>
        <w:t>人员验收。</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2、收回</w:t>
      </w:r>
      <w:r>
        <w:rPr>
          <w:rFonts w:ascii="仿宋" w:hAnsi="仿宋" w:eastAsia="仿宋" w:cs="Times New Roman"/>
          <w:color w:val="000000"/>
          <w:sz w:val="30"/>
          <w:szCs w:val="30"/>
        </w:rPr>
        <w:t>各</w:t>
      </w:r>
      <w:r>
        <w:rPr>
          <w:rFonts w:hint="eastAsia" w:ascii="仿宋" w:hAnsi="仿宋" w:eastAsia="仿宋" w:cs="Times New Roman"/>
          <w:color w:val="000000"/>
          <w:sz w:val="30"/>
          <w:szCs w:val="30"/>
        </w:rPr>
        <w:t>书</w:t>
      </w:r>
      <w:r>
        <w:rPr>
          <w:rFonts w:ascii="仿宋" w:hAnsi="仿宋" w:eastAsia="仿宋" w:cs="Times New Roman"/>
          <w:color w:val="000000"/>
          <w:sz w:val="30"/>
          <w:szCs w:val="30"/>
        </w:rPr>
        <w:t>库</w:t>
      </w:r>
      <w:r>
        <w:rPr>
          <w:rFonts w:hint="eastAsia" w:ascii="仿宋" w:hAnsi="仿宋" w:eastAsia="仿宋" w:cs="Times New Roman"/>
          <w:color w:val="000000"/>
          <w:sz w:val="30"/>
          <w:szCs w:val="30"/>
        </w:rPr>
        <w:t>工作</w:t>
      </w:r>
      <w:r>
        <w:rPr>
          <w:rFonts w:ascii="仿宋" w:hAnsi="仿宋" w:eastAsia="仿宋" w:cs="Times New Roman"/>
          <w:color w:val="000000"/>
          <w:sz w:val="30"/>
          <w:szCs w:val="30"/>
        </w:rPr>
        <w:t>人员</w:t>
      </w:r>
      <w:r>
        <w:rPr>
          <w:rFonts w:hint="eastAsia" w:ascii="仿宋" w:hAnsi="仿宋" w:eastAsia="仿宋" w:cs="Times New Roman"/>
          <w:color w:val="000000"/>
          <w:sz w:val="30"/>
          <w:szCs w:val="30"/>
        </w:rPr>
        <w:t>验收</w:t>
      </w:r>
      <w:r>
        <w:rPr>
          <w:rFonts w:ascii="仿宋" w:hAnsi="仿宋" w:eastAsia="仿宋" w:cs="Times New Roman"/>
          <w:color w:val="000000"/>
          <w:sz w:val="30"/>
          <w:szCs w:val="30"/>
        </w:rPr>
        <w:t>签字</w:t>
      </w:r>
      <w:r>
        <w:rPr>
          <w:rFonts w:hint="eastAsia" w:ascii="仿宋" w:hAnsi="仿宋" w:eastAsia="仿宋" w:cs="Times New Roman"/>
          <w:color w:val="000000"/>
          <w:sz w:val="30"/>
          <w:szCs w:val="30"/>
        </w:rPr>
        <w:t>的</w:t>
      </w:r>
      <w:r>
        <w:rPr>
          <w:rFonts w:ascii="仿宋" w:hAnsi="仿宋" w:eastAsia="仿宋" w:cs="Times New Roman"/>
          <w:color w:val="000000"/>
          <w:sz w:val="30"/>
          <w:szCs w:val="30"/>
        </w:rPr>
        <w:t>移送清单</w:t>
      </w:r>
      <w:r>
        <w:rPr>
          <w:rFonts w:hint="eastAsia" w:ascii="仿宋" w:hAnsi="仿宋" w:eastAsia="仿宋" w:cs="Times New Roman"/>
          <w:color w:val="000000"/>
          <w:sz w:val="30"/>
          <w:szCs w:val="30"/>
        </w:rPr>
        <w:t>，并存档</w:t>
      </w:r>
      <w:r>
        <w:rPr>
          <w:rFonts w:ascii="仿宋" w:hAnsi="仿宋" w:eastAsia="仿宋" w:cs="Times New Roman"/>
          <w:color w:val="000000"/>
          <w:sz w:val="30"/>
          <w:szCs w:val="30"/>
        </w:rPr>
        <w:t>。</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（五）</w:t>
      </w:r>
      <w:r>
        <w:rPr>
          <w:rFonts w:ascii="仿宋" w:hAnsi="仿宋" w:eastAsia="仿宋" w:cs="Times New Roman"/>
          <w:color w:val="000000"/>
          <w:sz w:val="30"/>
          <w:szCs w:val="30"/>
        </w:rPr>
        <w:t>图书调配</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w:t>
      </w:r>
      <w:r>
        <w:rPr>
          <w:rFonts w:ascii="仿宋" w:hAnsi="仿宋" w:eastAsia="仿宋" w:cs="Times New Roman"/>
          <w:color w:val="000000"/>
          <w:sz w:val="30"/>
          <w:szCs w:val="30"/>
        </w:rPr>
        <w:t>根据各</w:t>
      </w:r>
      <w:r>
        <w:rPr>
          <w:rFonts w:hint="eastAsia" w:ascii="仿宋" w:hAnsi="仿宋" w:eastAsia="仿宋" w:cs="Times New Roman"/>
          <w:color w:val="000000"/>
          <w:sz w:val="30"/>
          <w:szCs w:val="30"/>
        </w:rPr>
        <w:t>书</w:t>
      </w:r>
      <w:r>
        <w:rPr>
          <w:rFonts w:ascii="仿宋" w:hAnsi="仿宋" w:eastAsia="仿宋" w:cs="Times New Roman"/>
          <w:color w:val="000000"/>
          <w:sz w:val="30"/>
          <w:szCs w:val="30"/>
        </w:rPr>
        <w:t>库的</w:t>
      </w:r>
      <w:r>
        <w:rPr>
          <w:rFonts w:hint="eastAsia" w:ascii="仿宋" w:hAnsi="仿宋" w:eastAsia="仿宋" w:cs="Times New Roman"/>
          <w:color w:val="000000"/>
          <w:sz w:val="30"/>
          <w:szCs w:val="30"/>
        </w:rPr>
        <w:t>工作</w:t>
      </w:r>
      <w:r>
        <w:rPr>
          <w:rFonts w:ascii="仿宋" w:hAnsi="仿宋" w:eastAsia="仿宋" w:cs="Times New Roman"/>
          <w:color w:val="000000"/>
          <w:sz w:val="30"/>
          <w:szCs w:val="30"/>
        </w:rPr>
        <w:t>需要</w:t>
      </w:r>
      <w:r>
        <w:rPr>
          <w:rFonts w:hint="eastAsia" w:ascii="仿宋" w:hAnsi="仿宋" w:eastAsia="仿宋" w:cs="Times New Roman"/>
          <w:color w:val="000000"/>
          <w:sz w:val="30"/>
          <w:szCs w:val="30"/>
        </w:rPr>
        <w:t>，</w:t>
      </w:r>
      <w:r>
        <w:rPr>
          <w:rFonts w:ascii="仿宋" w:hAnsi="仿宋" w:eastAsia="仿宋" w:cs="Times New Roman"/>
          <w:color w:val="000000"/>
          <w:sz w:val="30"/>
          <w:szCs w:val="30"/>
        </w:rPr>
        <w:t>对</w:t>
      </w:r>
      <w:r>
        <w:rPr>
          <w:rFonts w:hint="eastAsia" w:ascii="仿宋" w:hAnsi="仿宋" w:eastAsia="仿宋" w:cs="Times New Roman"/>
          <w:color w:val="000000"/>
          <w:sz w:val="30"/>
          <w:szCs w:val="30"/>
        </w:rPr>
        <w:t>个别图书进行调拨</w:t>
      </w:r>
      <w:r>
        <w:rPr>
          <w:rFonts w:ascii="仿宋" w:hAnsi="仿宋" w:eastAsia="仿宋" w:cs="Times New Roman"/>
          <w:color w:val="000000"/>
          <w:sz w:val="30"/>
          <w:szCs w:val="30"/>
        </w:rPr>
        <w:t>。</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2、根据图书馆的工作</w:t>
      </w:r>
      <w:r>
        <w:rPr>
          <w:rFonts w:ascii="仿宋" w:hAnsi="仿宋" w:eastAsia="仿宋" w:cs="Times New Roman"/>
          <w:color w:val="000000"/>
          <w:sz w:val="30"/>
          <w:szCs w:val="30"/>
        </w:rPr>
        <w:t>需要</w:t>
      </w:r>
      <w:r>
        <w:rPr>
          <w:rFonts w:hint="eastAsia" w:ascii="仿宋" w:hAnsi="仿宋" w:eastAsia="仿宋" w:cs="Times New Roman"/>
          <w:color w:val="000000"/>
          <w:sz w:val="30"/>
          <w:szCs w:val="30"/>
        </w:rPr>
        <w:t>，新建调拨批次，对所需要调拨的图书进行批量调拨。</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（六）</w:t>
      </w:r>
      <w:r>
        <w:rPr>
          <w:rFonts w:ascii="仿宋" w:hAnsi="仿宋" w:eastAsia="仿宋" w:cs="Times New Roman"/>
          <w:color w:val="000000"/>
          <w:sz w:val="30"/>
          <w:szCs w:val="30"/>
        </w:rPr>
        <w:t>掌握馆藏书刊情况，提供馆藏统计细则</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w:t>
      </w:r>
      <w:r>
        <w:rPr>
          <w:rFonts w:ascii="仿宋" w:hAnsi="仿宋" w:eastAsia="仿宋" w:cs="Times New Roman"/>
          <w:color w:val="000000"/>
          <w:sz w:val="30"/>
          <w:szCs w:val="30"/>
        </w:rPr>
        <w:t>每半年提供一次馆藏的全面统计，可按学科</w:t>
      </w:r>
      <w:r>
        <w:rPr>
          <w:rFonts w:hint="eastAsia" w:ascii="仿宋" w:hAnsi="仿宋" w:eastAsia="仿宋" w:cs="Times New Roman"/>
          <w:color w:val="000000"/>
          <w:sz w:val="30"/>
          <w:szCs w:val="30"/>
        </w:rPr>
        <w:t>、</w:t>
      </w:r>
      <w:r>
        <w:rPr>
          <w:rFonts w:ascii="仿宋" w:hAnsi="仿宋" w:eastAsia="仿宋" w:cs="Times New Roman"/>
          <w:color w:val="000000"/>
          <w:sz w:val="30"/>
          <w:szCs w:val="30"/>
        </w:rPr>
        <w:t>种、册数</w:t>
      </w:r>
      <w:r>
        <w:rPr>
          <w:rFonts w:hint="eastAsia" w:ascii="仿宋" w:hAnsi="仿宋" w:eastAsia="仿宋" w:cs="Times New Roman"/>
          <w:color w:val="000000"/>
          <w:sz w:val="30"/>
          <w:szCs w:val="30"/>
        </w:rPr>
        <w:t>、价格、馆</w:t>
      </w:r>
      <w:r>
        <w:rPr>
          <w:rFonts w:ascii="仿宋" w:hAnsi="仿宋" w:eastAsia="仿宋" w:cs="Times New Roman"/>
          <w:color w:val="000000"/>
          <w:sz w:val="30"/>
          <w:szCs w:val="30"/>
        </w:rPr>
        <w:t>藏地等项进行统计。</w:t>
      </w:r>
    </w:p>
    <w:p>
      <w:pPr>
        <w:spacing w:line="540" w:lineRule="exact"/>
        <w:ind w:firstLine="600" w:firstLineChars="200"/>
        <w:rPr>
          <w:rFonts w:ascii="宋体" w:hAnsi="宋体" w:eastAsia="宋体" w:cs="Times New Roman"/>
          <w:color w:val="000000"/>
          <w:sz w:val="28"/>
          <w:szCs w:val="28"/>
        </w:rPr>
      </w:pPr>
      <w:r>
        <w:rPr>
          <w:rFonts w:hint="eastAsia" w:ascii="仿宋" w:hAnsi="仿宋" w:eastAsia="仿宋" w:cs="Times New Roman"/>
          <w:color w:val="000000"/>
          <w:sz w:val="30"/>
          <w:szCs w:val="30"/>
        </w:rPr>
        <w:t>2、</w:t>
      </w:r>
      <w:r>
        <w:rPr>
          <w:rFonts w:ascii="仿宋" w:hAnsi="仿宋" w:eastAsia="仿宋" w:cs="Times New Roman"/>
          <w:color w:val="000000"/>
          <w:sz w:val="30"/>
          <w:szCs w:val="30"/>
        </w:rPr>
        <w:t>根据需要提供其它有关馆藏的统计。</w:t>
      </w:r>
    </w:p>
    <w:p>
      <w:pPr>
        <w:rPr>
          <w:rFonts w:ascii="仿宋" w:hAnsi="仿宋" w:eastAsia="仿宋"/>
          <w:sz w:val="30"/>
          <w:szCs w:val="30"/>
        </w:rPr>
      </w:pPr>
    </w:p>
    <w:p/>
    <w:p/>
    <w:p/>
    <w:p/>
    <w:p/>
    <w:p/>
    <w:p/>
    <w:p>
      <w:pPr>
        <w:pStyle w:val="3"/>
        <w:jc w:val="center"/>
        <w:rPr>
          <w:rFonts w:ascii="黑体" w:hAnsi="黑体" w:eastAsia="黑体"/>
          <w:b w:val="0"/>
          <w:bCs w:val="0"/>
          <w:sz w:val="44"/>
          <w:szCs w:val="44"/>
        </w:rPr>
      </w:pPr>
      <w:bookmarkStart w:id="35" w:name="_Toc18592"/>
      <w:r>
        <w:rPr>
          <w:rFonts w:hint="eastAsia" w:ascii="黑体" w:hAnsi="黑体" w:eastAsia="黑体"/>
          <w:b w:val="0"/>
          <w:bCs w:val="0"/>
          <w:sz w:val="44"/>
          <w:szCs w:val="44"/>
        </w:rPr>
        <w:t>流通部工作细则</w:t>
      </w:r>
      <w:bookmarkEnd w:id="35"/>
    </w:p>
    <w:p>
      <w:pPr>
        <w:rPr>
          <w:rFonts w:ascii="仿宋" w:hAnsi="仿宋" w:eastAsia="仿宋"/>
          <w:b/>
          <w:bCs/>
          <w:sz w:val="30"/>
          <w:szCs w:val="30"/>
        </w:rPr>
      </w:pPr>
      <w:r>
        <w:rPr>
          <w:rFonts w:hint="eastAsia" w:ascii="仿宋" w:hAnsi="仿宋" w:eastAsia="仿宋"/>
          <w:b/>
          <w:bCs/>
          <w:sz w:val="30"/>
          <w:szCs w:val="30"/>
        </w:rPr>
        <w:t>一、借阅规则</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（一）图书借阅规则</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1、我馆所有馆藏图书已全部实现开架借阅，读者可利用“馆藏书目检索系统”查找到索书号和馆藏地后到书库找书；或者按照馆内各书库指示标牌自己找书，找到所需图书后可自助办理借阅手续。</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2、学生凭校园一卡通每人限借10册，借期为</w:t>
      </w:r>
      <w:r>
        <w:rPr>
          <w:rFonts w:ascii="仿宋" w:hAnsi="仿宋" w:eastAsia="仿宋" w:cs="Times New Roman"/>
          <w:color w:val="000000"/>
          <w:sz w:val="30"/>
          <w:szCs w:val="30"/>
        </w:rPr>
        <w:t>3</w:t>
      </w:r>
      <w:r>
        <w:rPr>
          <w:rFonts w:hint="eastAsia" w:ascii="仿宋" w:hAnsi="仿宋" w:eastAsia="仿宋" w:cs="Times New Roman"/>
          <w:color w:val="000000"/>
          <w:sz w:val="30"/>
          <w:szCs w:val="30"/>
        </w:rPr>
        <w:t>0天，教职工凭校园一卡通每人限借</w:t>
      </w:r>
      <w:r>
        <w:rPr>
          <w:rFonts w:ascii="仿宋" w:hAnsi="仿宋" w:eastAsia="仿宋" w:cs="Times New Roman"/>
          <w:color w:val="000000"/>
          <w:sz w:val="30"/>
          <w:szCs w:val="30"/>
        </w:rPr>
        <w:t>2</w:t>
      </w:r>
      <w:r>
        <w:rPr>
          <w:rFonts w:hint="eastAsia" w:ascii="仿宋" w:hAnsi="仿宋" w:eastAsia="仿宋" w:cs="Times New Roman"/>
          <w:color w:val="000000"/>
          <w:sz w:val="30"/>
          <w:szCs w:val="30"/>
        </w:rPr>
        <w:t>0册，借期为</w:t>
      </w:r>
      <w:r>
        <w:rPr>
          <w:rFonts w:ascii="仿宋" w:hAnsi="仿宋" w:eastAsia="仿宋" w:cs="Times New Roman"/>
          <w:color w:val="000000"/>
          <w:sz w:val="30"/>
          <w:szCs w:val="30"/>
        </w:rPr>
        <w:t>6</w:t>
      </w:r>
      <w:r>
        <w:rPr>
          <w:rFonts w:hint="eastAsia" w:ascii="仿宋" w:hAnsi="仿宋" w:eastAsia="仿宋" w:cs="Times New Roman"/>
          <w:color w:val="000000"/>
          <w:sz w:val="30"/>
          <w:szCs w:val="30"/>
        </w:rPr>
        <w:t>0天。</w:t>
      </w:r>
      <w:r>
        <w:rPr>
          <w:rFonts w:hint="eastAsia" w:ascii="仿宋" w:hAnsi="仿宋" w:eastAsia="仿宋"/>
          <w:sz w:val="30"/>
          <w:szCs w:val="30"/>
        </w:rPr>
        <w:t>借阅期限不包括假期。</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3、读者所借的书到了归还期限，确因教学和科研工作还需继续使用，应及时办理续借手续。每册图书可续借一次，借期</w:t>
      </w:r>
      <w:r>
        <w:rPr>
          <w:rFonts w:ascii="仿宋" w:hAnsi="仿宋" w:eastAsia="仿宋" w:cs="Times New Roman"/>
          <w:color w:val="000000"/>
          <w:sz w:val="30"/>
          <w:szCs w:val="30"/>
        </w:rPr>
        <w:t>3</w:t>
      </w:r>
      <w:r>
        <w:rPr>
          <w:rFonts w:hint="eastAsia" w:ascii="仿宋" w:hAnsi="仿宋" w:eastAsia="仿宋" w:cs="Times New Roman"/>
          <w:color w:val="000000"/>
          <w:sz w:val="30"/>
          <w:szCs w:val="30"/>
        </w:rPr>
        <w:t>0天，学生借书20天后可办理续借，教职工50天后可办理续借。如假期期间到期可延长至开学后开馆一周内归还。如假期开始前已超期或开馆第一周以后归还，则从图书实际超期之日开始计算。</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4、不得使用他人校园一卡通进行借阅，防止盗用校园卡。</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5、读者所借的图书应如期归还。如有超过外借期限未还的书，必须还清超期图书并按“逾期”规定处理后，方可继续借书。否则，暂停借书。</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 xml:space="preserve">6、凡已被其它读者预约外借的图书，自发出预约外借通知之日起一周内，预约读者应来馆办理外借手续，否则作自动弃权处理。 </w:t>
      </w:r>
    </w:p>
    <w:p>
      <w:pPr>
        <w:spacing w:line="540" w:lineRule="exact"/>
        <w:ind w:firstLine="600" w:firstLineChars="200"/>
        <w:rPr>
          <w:rFonts w:ascii="仿宋" w:hAnsi="仿宋" w:eastAsia="仿宋" w:cs="Times New Roman"/>
          <w:color w:val="000000"/>
          <w:sz w:val="30"/>
          <w:szCs w:val="30"/>
        </w:rPr>
      </w:pP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（二）报刊阅览规则</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1、报纸期刊不能外借，只供阅览室内阅览。</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2、期刊阅览室内一次最多可拿一种期刊，一种期刊最多拿一本。</w:t>
      </w:r>
    </w:p>
    <w:p>
      <w:pPr>
        <w:rPr>
          <w:rFonts w:ascii="仿宋" w:hAnsi="仿宋" w:eastAsia="仿宋"/>
          <w:b/>
          <w:bCs/>
          <w:sz w:val="30"/>
          <w:szCs w:val="30"/>
        </w:rPr>
      </w:pPr>
      <w:r>
        <w:rPr>
          <w:rFonts w:hint="eastAsia" w:ascii="仿宋" w:hAnsi="仿宋" w:eastAsia="仿宋"/>
          <w:b/>
          <w:bCs/>
          <w:sz w:val="30"/>
          <w:szCs w:val="30"/>
        </w:rPr>
        <w:t xml:space="preserve"> 二、文献管理</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（一）图书管理工作</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1</w:t>
      </w:r>
      <w:r>
        <w:rPr>
          <w:rFonts w:hint="eastAsia" w:ascii="仿宋" w:hAnsi="仿宋" w:eastAsia="仿宋" w:cs="Times New Roman"/>
          <w:color w:val="000000"/>
          <w:sz w:val="30"/>
          <w:szCs w:val="30"/>
        </w:rPr>
        <w:t>、各书库</w:t>
      </w:r>
      <w:r>
        <w:rPr>
          <w:rFonts w:ascii="仿宋" w:hAnsi="仿宋" w:eastAsia="仿宋" w:cs="Times New Roman"/>
          <w:color w:val="000000"/>
          <w:sz w:val="30"/>
          <w:szCs w:val="30"/>
        </w:rPr>
        <w:t>阅览室应有专人负责新书交接工作，</w:t>
      </w:r>
      <w:r>
        <w:rPr>
          <w:rFonts w:hint="eastAsia" w:ascii="仿宋" w:hAnsi="仿宋" w:eastAsia="仿宋" w:cs="Times New Roman"/>
          <w:color w:val="000000"/>
          <w:sz w:val="30"/>
          <w:szCs w:val="30"/>
        </w:rPr>
        <w:t>接收时认真核实图书数量与交接单是否相符，并</w:t>
      </w:r>
      <w:r>
        <w:rPr>
          <w:rFonts w:ascii="仿宋" w:hAnsi="仿宋" w:eastAsia="仿宋" w:cs="Times New Roman"/>
          <w:color w:val="000000"/>
          <w:sz w:val="30"/>
          <w:szCs w:val="30"/>
        </w:rPr>
        <w:t>做好接收记录。</w:t>
      </w:r>
      <w:r>
        <w:rPr>
          <w:rFonts w:hint="eastAsia" w:ascii="仿宋" w:hAnsi="仿宋" w:eastAsia="仿宋" w:cs="Times New Roman"/>
          <w:color w:val="000000"/>
          <w:sz w:val="30"/>
          <w:szCs w:val="30"/>
        </w:rPr>
        <w:t>同时仔细</w:t>
      </w:r>
      <w:r>
        <w:rPr>
          <w:rFonts w:ascii="仿宋" w:hAnsi="仿宋" w:eastAsia="仿宋" w:cs="Times New Roman"/>
          <w:color w:val="000000"/>
          <w:sz w:val="30"/>
          <w:szCs w:val="30"/>
        </w:rPr>
        <w:t>检查各项图书加工工作是否符合《图书馆图书分编工作原则》的要求，如有问题及时退回采编部。</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2</w:t>
      </w:r>
      <w:r>
        <w:rPr>
          <w:rFonts w:hint="eastAsia" w:ascii="仿宋" w:hAnsi="仿宋" w:eastAsia="仿宋" w:cs="Times New Roman"/>
          <w:color w:val="000000"/>
          <w:sz w:val="30"/>
          <w:szCs w:val="30"/>
        </w:rPr>
        <w:t>、</w:t>
      </w:r>
      <w:r>
        <w:rPr>
          <w:rFonts w:ascii="仿宋" w:hAnsi="仿宋" w:eastAsia="仿宋" w:cs="Times New Roman"/>
          <w:color w:val="000000"/>
          <w:sz w:val="30"/>
          <w:szCs w:val="30"/>
        </w:rPr>
        <w:t>新书接收后，要抽查部分图书进行检测仪报警试验，发现问题及时向采编部反映</w:t>
      </w:r>
      <w:r>
        <w:rPr>
          <w:rFonts w:hint="eastAsia" w:ascii="仿宋" w:hAnsi="仿宋" w:eastAsia="仿宋" w:cs="Times New Roman"/>
          <w:color w:val="000000"/>
          <w:sz w:val="30"/>
          <w:szCs w:val="30"/>
        </w:rPr>
        <w:t>，并将无异常新书按照图书排架规则及时正确上架。</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3</w:t>
      </w:r>
      <w:r>
        <w:rPr>
          <w:rFonts w:hint="eastAsia" w:ascii="仿宋" w:hAnsi="仿宋" w:eastAsia="仿宋" w:cs="Times New Roman"/>
          <w:color w:val="000000"/>
          <w:sz w:val="30"/>
          <w:szCs w:val="30"/>
        </w:rPr>
        <w:t>、对读者归还图书和收回的图书，要及时分类上架，保持图书排列有序。</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4</w:t>
      </w:r>
      <w:r>
        <w:rPr>
          <w:rFonts w:hint="eastAsia" w:ascii="仿宋" w:hAnsi="仿宋" w:eastAsia="仿宋" w:cs="Times New Roman"/>
          <w:color w:val="000000"/>
          <w:sz w:val="30"/>
          <w:szCs w:val="30"/>
        </w:rPr>
        <w:t>、</w:t>
      </w:r>
      <w:r>
        <w:rPr>
          <w:rFonts w:ascii="仿宋" w:hAnsi="仿宋" w:eastAsia="仿宋" w:cs="Times New Roman"/>
          <w:color w:val="000000"/>
          <w:sz w:val="30"/>
          <w:szCs w:val="30"/>
        </w:rPr>
        <w:t>经常巡架、顺架，发现乱架及时整理</w:t>
      </w:r>
      <w:r>
        <w:rPr>
          <w:rFonts w:hint="eastAsia" w:ascii="仿宋" w:hAnsi="仿宋" w:eastAsia="仿宋" w:cs="Times New Roman"/>
          <w:color w:val="000000"/>
          <w:sz w:val="30"/>
          <w:szCs w:val="30"/>
        </w:rPr>
        <w:t>归位，</w:t>
      </w:r>
      <w:r>
        <w:rPr>
          <w:rFonts w:ascii="仿宋" w:hAnsi="仿宋" w:eastAsia="仿宋" w:cs="Times New Roman"/>
          <w:color w:val="000000"/>
          <w:sz w:val="30"/>
          <w:szCs w:val="30"/>
        </w:rPr>
        <w:t>错架率低于</w:t>
      </w:r>
      <w:r>
        <w:rPr>
          <w:rFonts w:hint="eastAsia" w:ascii="仿宋" w:hAnsi="仿宋" w:eastAsia="仿宋" w:cs="Times New Roman"/>
          <w:color w:val="000000"/>
          <w:sz w:val="30"/>
          <w:szCs w:val="30"/>
        </w:rPr>
        <w:t>1%，发现</w:t>
      </w:r>
      <w:r>
        <w:rPr>
          <w:rFonts w:ascii="仿宋" w:hAnsi="仿宋" w:eastAsia="仿宋" w:cs="Times New Roman"/>
          <w:color w:val="000000"/>
          <w:sz w:val="30"/>
          <w:szCs w:val="30"/>
        </w:rPr>
        <w:t>破旧图书及时</w:t>
      </w:r>
      <w:r>
        <w:rPr>
          <w:rFonts w:hint="eastAsia" w:ascii="仿宋" w:hAnsi="仿宋" w:eastAsia="仿宋" w:cs="Times New Roman"/>
          <w:color w:val="000000"/>
          <w:sz w:val="30"/>
          <w:szCs w:val="30"/>
        </w:rPr>
        <w:t>进行</w:t>
      </w:r>
      <w:r>
        <w:rPr>
          <w:rFonts w:ascii="仿宋" w:hAnsi="仿宋" w:eastAsia="仿宋" w:cs="Times New Roman"/>
          <w:color w:val="000000"/>
          <w:sz w:val="30"/>
          <w:szCs w:val="30"/>
        </w:rPr>
        <w:t>修补。</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5</w:t>
      </w:r>
      <w:r>
        <w:rPr>
          <w:rFonts w:hint="eastAsia" w:ascii="仿宋" w:hAnsi="仿宋" w:eastAsia="仿宋" w:cs="Times New Roman"/>
          <w:color w:val="000000"/>
          <w:sz w:val="30"/>
          <w:szCs w:val="30"/>
        </w:rPr>
        <w:t>、图书修旧工作，各书库阅览室严格按照图书馆《藏书剔旧的原则与办法》进行。</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6、做好图书的新增、剔除、调拨、借阅等信息统计工作，为图书管理工作做好数据支撑。</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7、</w:t>
      </w:r>
      <w:r>
        <w:rPr>
          <w:rFonts w:ascii="仿宋" w:hAnsi="仿宋" w:eastAsia="仿宋" w:cs="Times New Roman"/>
          <w:color w:val="000000"/>
          <w:sz w:val="30"/>
          <w:szCs w:val="30"/>
        </w:rPr>
        <w:t>工作人员要勤于巡视，发现撕掉磁条、条码、污损、圈点、撕画图书者，交</w:t>
      </w:r>
      <w:r>
        <w:rPr>
          <w:rFonts w:hint="eastAsia" w:ascii="仿宋" w:hAnsi="仿宋" w:eastAsia="仿宋" w:cs="Times New Roman"/>
          <w:color w:val="000000"/>
          <w:sz w:val="30"/>
          <w:szCs w:val="30"/>
        </w:rPr>
        <w:t>相关负责人</w:t>
      </w:r>
      <w:r>
        <w:rPr>
          <w:rFonts w:ascii="仿宋" w:hAnsi="仿宋" w:eastAsia="仿宋" w:cs="Times New Roman"/>
          <w:color w:val="000000"/>
          <w:sz w:val="30"/>
          <w:szCs w:val="30"/>
        </w:rPr>
        <w:t>按图书馆有关规定处理。</w:t>
      </w:r>
    </w:p>
    <w:p>
      <w:pPr>
        <w:spacing w:line="540" w:lineRule="exact"/>
        <w:rPr>
          <w:rFonts w:ascii="仿宋" w:hAnsi="仿宋" w:eastAsia="仿宋" w:cs="Times New Roman"/>
          <w:color w:val="000000"/>
          <w:sz w:val="30"/>
          <w:szCs w:val="30"/>
        </w:rPr>
      </w:pPr>
      <w:r>
        <w:rPr>
          <w:rFonts w:hint="eastAsia" w:ascii="仿宋" w:hAnsi="仿宋" w:eastAsia="仿宋" w:cs="Times New Roman"/>
          <w:color w:val="000000"/>
          <w:sz w:val="30"/>
          <w:szCs w:val="30"/>
        </w:rPr>
        <w:t>（二）报刊阅览管理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w:t>
      </w:r>
      <w:r>
        <w:rPr>
          <w:rFonts w:ascii="仿宋" w:hAnsi="仿宋" w:eastAsia="仿宋" w:cs="Times New Roman"/>
          <w:color w:val="000000"/>
          <w:sz w:val="30"/>
          <w:szCs w:val="30"/>
        </w:rPr>
        <w:t>做好报刊接收、</w:t>
      </w:r>
      <w:r>
        <w:rPr>
          <w:rFonts w:hint="eastAsia" w:ascii="仿宋" w:hAnsi="仿宋" w:eastAsia="仿宋" w:cs="Times New Roman"/>
          <w:color w:val="000000"/>
          <w:sz w:val="30"/>
          <w:szCs w:val="30"/>
        </w:rPr>
        <w:t>上下架管理</w:t>
      </w:r>
      <w:r>
        <w:rPr>
          <w:rFonts w:ascii="仿宋" w:hAnsi="仿宋" w:eastAsia="仿宋" w:cs="Times New Roman"/>
          <w:color w:val="000000"/>
          <w:sz w:val="30"/>
          <w:szCs w:val="30"/>
        </w:rPr>
        <w:t>、巡视等工作。发现污损、圈点、撕插页、开天窗等，及时报告</w:t>
      </w:r>
      <w:r>
        <w:rPr>
          <w:rFonts w:hint="eastAsia" w:ascii="仿宋" w:hAnsi="仿宋" w:eastAsia="仿宋" w:cs="Times New Roman"/>
          <w:color w:val="000000"/>
          <w:sz w:val="30"/>
          <w:szCs w:val="30"/>
        </w:rPr>
        <w:t>相关负责人</w:t>
      </w:r>
      <w:r>
        <w:rPr>
          <w:rFonts w:ascii="仿宋" w:hAnsi="仿宋" w:eastAsia="仿宋" w:cs="Times New Roman"/>
          <w:color w:val="000000"/>
          <w:sz w:val="30"/>
          <w:szCs w:val="30"/>
        </w:rPr>
        <w:t>按图书馆有关规定处理。</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2、阅览室期刊要统一标架，字体规范、标志明显，便于读者借阅。</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3、报刊入室后要及时上架，新刊上架后，前一期刊物下架整理。</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4、过刊室接收到的期刊合订本要核实数量、刊名、年月、卷期等。</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5、经常巡架，发现乱架、错位及时整理，现刊不得错位，破损期刊及时修补。</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ascii="仿宋" w:hAnsi="仿宋" w:eastAsia="仿宋" w:cs="Times New Roman"/>
          <w:color w:val="000000"/>
          <w:sz w:val="30"/>
          <w:szCs w:val="30"/>
        </w:rPr>
        <w:t>6、每年</w:t>
      </w:r>
      <w:r>
        <w:rPr>
          <w:rFonts w:hint="eastAsia" w:ascii="仿宋" w:hAnsi="仿宋" w:eastAsia="仿宋" w:cs="Times New Roman"/>
          <w:color w:val="000000"/>
          <w:sz w:val="30"/>
          <w:szCs w:val="30"/>
        </w:rPr>
        <w:t>四</w:t>
      </w:r>
      <w:r>
        <w:rPr>
          <w:rFonts w:ascii="仿宋" w:hAnsi="仿宋" w:eastAsia="仿宋" w:cs="Times New Roman"/>
          <w:color w:val="000000"/>
          <w:sz w:val="30"/>
          <w:szCs w:val="30"/>
        </w:rPr>
        <w:t>月份前，将各种现刊下架（未到全期刊除外），清点、整理后交</w:t>
      </w:r>
      <w:r>
        <w:rPr>
          <w:rFonts w:hint="eastAsia" w:ascii="仿宋" w:hAnsi="仿宋" w:eastAsia="仿宋" w:cs="Times New Roman"/>
          <w:color w:val="000000"/>
          <w:sz w:val="30"/>
          <w:szCs w:val="30"/>
        </w:rPr>
        <w:t>采编</w:t>
      </w:r>
      <w:r>
        <w:rPr>
          <w:rFonts w:hint="eastAsia" w:ascii="仿宋" w:hAnsi="仿宋" w:eastAsia="仿宋"/>
          <w:color w:val="000000" w:themeColor="text1"/>
          <w:sz w:val="30"/>
          <w:szCs w:val="30"/>
          <w14:textFill>
            <w14:solidFill>
              <w14:schemeClr w14:val="tx1"/>
            </w14:solidFill>
          </w14:textFill>
        </w:rPr>
        <w:t>部</w:t>
      </w:r>
      <w:r>
        <w:rPr>
          <w:rFonts w:ascii="仿宋" w:hAnsi="仿宋" w:eastAsia="仿宋"/>
          <w:color w:val="000000" w:themeColor="text1"/>
          <w:sz w:val="30"/>
          <w:szCs w:val="30"/>
          <w14:textFill>
            <w14:solidFill>
              <w14:schemeClr w14:val="tx1"/>
            </w14:solidFill>
          </w14:textFill>
        </w:rPr>
        <w:t>，要办理交接手续。</w:t>
      </w:r>
    </w:p>
    <w:p>
      <w:pPr>
        <w:rPr>
          <w:rFonts w:ascii="仿宋" w:hAnsi="仿宋" w:eastAsia="仿宋"/>
          <w:b/>
          <w:bCs/>
          <w:sz w:val="30"/>
          <w:szCs w:val="30"/>
        </w:rPr>
      </w:pPr>
      <w:r>
        <w:rPr>
          <w:rFonts w:hint="eastAsia" w:ascii="仿宋" w:hAnsi="仿宋" w:eastAsia="仿宋"/>
          <w:b/>
          <w:bCs/>
          <w:sz w:val="30"/>
          <w:szCs w:val="30"/>
        </w:rPr>
        <w:t>三、剔存书库读者借阅规则</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（一）剔存书库图书实行开架借阅，读者外借、归还图书时须到本库服务台处办理相关手续。 </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（二）书包等物品放在门口指定位置，允许带5册以内的个人书刊（包括练习册在内）入库学习，不得携带饮料、食品等入库，不允许占座，离库时个人物品及时带走，书库管理人员负责每日清理桌椅。</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（三）阅览图书时，每次限取一册，阅览完毕后请放回原处,严禁乱堆乱放，如忘记位置，请交工作人员上架。</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（四）读者不得在书架之间或走廊内学习，以免影响图书管理或他人借书。</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（五）爱护图书，不得污损、撕页、圈画图书等，借前发现污损等情况向工作人员声明，否则由本人负责。</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（六）离开书库时，若有需要借出的图书，将所选图书及借阅证放在服务台借书处，办理借书手续。未经办理借阅手续的图书不得带出本库，否则按偷窃图书处理。</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（七）读者所借图书如有遗失或损坏者，以借期内赔偿与原书相同的新书（包括书名、著者、版次等）为原则，逾期无法购得新书时，将按图书馆丢书赔偿规定处理。</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（八）读者借、还图书时请自觉排队，待书借出或归还完毕后方可离开。入库读者要遵守图书馆规章制度，配合工作人员做好卫生、安全等工作。</w:t>
      </w:r>
    </w:p>
    <w:p>
      <w:pPr>
        <w:spacing w:line="54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（九）遇到问题随时向书库工作人员咨询。</w:t>
      </w:r>
    </w:p>
    <w:p>
      <w:pPr>
        <w:rPr>
          <w:rFonts w:ascii="仿宋" w:hAnsi="仿宋" w:eastAsia="仿宋"/>
          <w:b/>
          <w:bCs/>
          <w:sz w:val="30"/>
          <w:szCs w:val="30"/>
        </w:rPr>
      </w:pPr>
      <w:r>
        <w:rPr>
          <w:rFonts w:hint="eastAsia" w:ascii="仿宋" w:hAnsi="仿宋" w:eastAsia="仿宋"/>
          <w:b/>
          <w:bCs/>
          <w:sz w:val="30"/>
          <w:szCs w:val="30"/>
        </w:rPr>
        <w:t>四、违规管理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 xml:space="preserve">（一）逾期还书(刊)：读者所借图书(刊)凡超过外借期限而未送还者即为逾期。逾期图书(刊)从逾期之日起按实际超期的天数计收违约金每册每天0.1元，累计计算。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（二）遗失图书(刊)：读者所借图书(刊)不慎遗失，读者应付赔偿责任。原则上应赔偿同版原图书，并补交工本费每册5元。如无法赔偿同版原图书按以下规定处理：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1、一般图书按定价的2—10倍赔偿，未标明价格的书刊资料，参考同类书刊资料的价格赔偿。</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2、外文图书(刊)或馆藏复本量不大的图书按定价的6—12倍赔偿。孤本书按书价8—16倍赔偿。</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3、多卷书（含全集、选集、丛书）按全卷（套）定价的2倍赔偿，但最高赔偿额不超过该书定价的20倍。</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4、读者在赔偿后一个月内如找到了遗失的图书，可持找回的图书和赔偿收据到本馆有关部室还回原图书(刊)，同时办理退款手续。</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（三）损坏图书</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1、轻微污损、圆点批注，但不影响流通使用，按该书原价0.5－２倍赔偿。</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2、严重污损影响流通使用按遗失图书规定处理。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3、凡撕页、裁割或挖心者，除按遗失图书规定的赔偿外，视情节给予纪律处分。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4、污损图书轻微者赔款２元，私自拆除外借图书中的芯片者，除赔款5元外，视情节给予纪律处分。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5、损坏和遗失的图书同时有逾期的应缴纳超期处理。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 xml:space="preserve">（四）偷窃图书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1、凡偷窃本馆图书，按书价的5倍罚款，除收回所窃图书外，对当事者予以下列处理：情节轻微者，责令书面深刻检查，并吊销一卡通１－3个月。情节严重者，经安全保卫部门核实后报送有关部门给予纪律处分。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 xml:space="preserve">2、利用非本馆库藏图书偷换本馆库藏图书者，除收回全部图书外，可按本条之第一款的规定进行处理。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（五）违规用证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1、使用他人一卡通借阅图书者，图书馆有关工作人员有权暂扣该一卡通，核实使用者身份后，视情况予以处理。使用他人一卡通借书或将一卡通借给他人使用者，一经发现，若为初犯，将对出借及借用一卡通的双方均冻结借阅权限15天。各自记录违章一次。再犯者，对出借及借用一卡通的双方均冻结借阅权限30天，并通报其所在院、系给予严肃批评。</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2、继续使用已办理挂失的原一卡通者，图书馆有关工作人员有权扣留该一卡通，并作出停止责任人借书１－３个月的处理。</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（六）其它情形</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color w:val="000000"/>
          <w:sz w:val="30"/>
          <w:szCs w:val="30"/>
        </w:rPr>
        <w:t>1</w:t>
      </w:r>
      <w:r>
        <w:rPr>
          <w:rFonts w:hint="eastAsia" w:ascii="仿宋" w:hAnsi="仿宋" w:eastAsia="仿宋" w:cs="Times New Roman"/>
          <w:color w:val="000000"/>
          <w:sz w:val="30"/>
          <w:szCs w:val="30"/>
        </w:rPr>
        <w:t>、书库内私拆书中磁性防盗材料、条形码、</w:t>
      </w:r>
      <w:r>
        <w:rPr>
          <w:rFonts w:ascii="仿宋" w:hAnsi="仿宋" w:eastAsia="仿宋" w:cs="Times New Roman"/>
          <w:color w:val="000000"/>
          <w:sz w:val="30"/>
          <w:szCs w:val="30"/>
        </w:rPr>
        <w:t>芯片</w:t>
      </w:r>
      <w:r>
        <w:rPr>
          <w:rFonts w:hint="eastAsia" w:ascii="仿宋" w:hAnsi="仿宋" w:eastAsia="仿宋" w:cs="Times New Roman"/>
          <w:color w:val="000000"/>
          <w:sz w:val="30"/>
          <w:szCs w:val="30"/>
        </w:rPr>
        <w:t>或毁坏图书，按“偷窃图书”规定处理。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2、</w:t>
      </w:r>
      <w:r>
        <w:rPr>
          <w:rFonts w:hint="eastAsia" w:ascii="仿宋" w:hAnsi="仿宋" w:eastAsia="仿宋" w:cs="Times New Roman"/>
          <w:color w:val="000000"/>
          <w:sz w:val="30"/>
          <w:szCs w:val="30"/>
        </w:rPr>
        <w:t>随地吐痰、乱扔纸屑、杂物者,责令其认真清理。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3</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污损、毁坏馆内设施按本馆有关规定赔偿，对不按操作规程办事致使设备不能正常使用和破坏环境设施、扰乱图书馆公共秩序等违章行为且不服从管理者，若为初犯，将暂停其借阅权限15天，并记录违章一次。再犯者，暂停借阅权限30天，并通报其所在单位。　　　</w:t>
      </w:r>
    </w:p>
    <w:p>
      <w:pPr>
        <w:spacing w:line="540" w:lineRule="exact"/>
        <w:ind w:firstLine="600" w:firstLineChars="200"/>
        <w:rPr>
          <w:rFonts w:ascii="仿宋" w:hAnsi="仿宋" w:eastAsia="仿宋" w:cs="Times New Roman"/>
          <w:color w:val="000000"/>
          <w:sz w:val="30"/>
          <w:szCs w:val="30"/>
        </w:rPr>
      </w:pPr>
      <w:r>
        <w:rPr>
          <w:rFonts w:ascii="仿宋" w:hAnsi="仿宋" w:eastAsia="仿宋" w:cs="Times New Roman"/>
          <w:bCs/>
          <w:color w:val="000000"/>
          <w:sz w:val="30"/>
          <w:szCs w:val="30"/>
        </w:rPr>
        <w:t>4</w:t>
      </w:r>
      <w:r>
        <w:rPr>
          <w:rFonts w:hint="eastAsia" w:ascii="仿宋" w:hAnsi="仿宋" w:eastAsia="仿宋" w:cs="Times New Roman"/>
          <w:bCs/>
          <w:color w:val="000000"/>
          <w:sz w:val="30"/>
          <w:szCs w:val="30"/>
        </w:rPr>
        <w:t>、</w:t>
      </w:r>
      <w:r>
        <w:rPr>
          <w:rFonts w:hint="eastAsia" w:ascii="仿宋" w:hAnsi="仿宋" w:eastAsia="仿宋" w:cs="Times New Roman"/>
          <w:color w:val="000000"/>
          <w:sz w:val="30"/>
          <w:szCs w:val="30"/>
        </w:rPr>
        <w:t>凡检举、揭发偷窃、破坏本馆所藏图书、期刊等文献者，检举、揭发盗用他人一卡通或用挂失一卡通偷窃本馆图书、期刊等文献者，本馆将予以奖励。对检举揭发有突出贡献者，本馆将报请学校予以表彰。</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5、工具书、大部头书、特藏书只供在库内查阅，概不外借</w:t>
      </w:r>
      <w:r>
        <w:rPr>
          <w:rFonts w:hint="eastAsia" w:ascii="仿宋" w:hAnsi="仿宋" w:eastAsia="仿宋" w:cs="Times New Roman"/>
          <w:b/>
          <w:color w:val="000000"/>
          <w:sz w:val="30"/>
          <w:szCs w:val="30"/>
        </w:rPr>
        <w:t>。</w:t>
      </w:r>
    </w:p>
    <w:p>
      <w:pPr>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（七）关于图书破损程度的界定和相应处理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1</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破损程度一：图书中被污损、圆点批注，勾画的页数不超过图书总的页数的10%，此情况按该书原价0.2—0.5倍赔偿。</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2</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破损程度二：图书中被污损、圆点批注，勾画的页数在图书总的页数的 10%—30%之间，此情况按该书原价0.5—1倍赔偿。</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3</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破损程度三：图书中被污损、圆点批注，勾画的页数超过图书总的页数的30%，或图书遭受到水浸、油污等，此情况按该书原价1至2倍赔偿。</w:t>
      </w:r>
    </w:p>
    <w:p>
      <w:pPr>
        <w:spacing w:line="540" w:lineRule="exact"/>
        <w:rPr>
          <w:rFonts w:ascii="仿宋" w:hAnsi="仿宋" w:eastAsia="仿宋" w:cs="Times New Roman"/>
          <w:bCs/>
          <w:color w:val="000000"/>
          <w:sz w:val="30"/>
          <w:szCs w:val="30"/>
        </w:rPr>
      </w:pPr>
      <w:bookmarkStart w:id="36" w:name="_Toc143480429"/>
      <w:bookmarkStart w:id="37" w:name="_Toc143479921"/>
      <w:r>
        <w:rPr>
          <w:rFonts w:hint="eastAsia" w:ascii="仿宋" w:hAnsi="仿宋" w:eastAsia="仿宋" w:cs="Times New Roman"/>
          <w:bCs/>
          <w:color w:val="000000"/>
          <w:sz w:val="30"/>
          <w:szCs w:val="30"/>
        </w:rPr>
        <w:t>（八）附 则</w:t>
      </w:r>
      <w:bookmarkEnd w:id="36"/>
      <w:bookmarkEnd w:id="37"/>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1</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违反本规定，经本馆工作人员批评教育不改者，由本馆书面通报有关部门,根据《山东现代学院学生违纪处分规定》处理。</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2</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本办法由图书馆负责解释。</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bCs/>
          <w:color w:val="000000"/>
          <w:sz w:val="30"/>
          <w:szCs w:val="30"/>
        </w:rPr>
        <w:t>3</w:t>
      </w:r>
      <w:r>
        <w:rPr>
          <w:rFonts w:hint="eastAsia" w:ascii="仿宋" w:hAnsi="仿宋" w:eastAsia="仿宋" w:cs="Times New Roman"/>
          <w:b/>
          <w:color w:val="000000"/>
          <w:sz w:val="30"/>
          <w:szCs w:val="30"/>
        </w:rPr>
        <w:t>、</w:t>
      </w:r>
      <w:r>
        <w:rPr>
          <w:rFonts w:hint="eastAsia" w:ascii="仿宋" w:hAnsi="仿宋" w:eastAsia="仿宋" w:cs="Times New Roman"/>
          <w:color w:val="000000"/>
          <w:sz w:val="30"/>
          <w:szCs w:val="30"/>
        </w:rPr>
        <w:t>本办法自颁布之日起实施。</w:t>
      </w:r>
    </w:p>
    <w:p>
      <w:pPr>
        <w:rPr>
          <w:rFonts w:ascii="仿宋" w:hAnsi="仿宋" w:eastAsia="仿宋"/>
          <w:b/>
          <w:bCs/>
          <w:sz w:val="30"/>
          <w:szCs w:val="30"/>
        </w:rPr>
      </w:pPr>
      <w:r>
        <w:rPr>
          <w:rFonts w:hint="eastAsia" w:ascii="仿宋" w:hAnsi="仿宋" w:eastAsia="仿宋"/>
          <w:b/>
          <w:bCs/>
          <w:sz w:val="30"/>
          <w:szCs w:val="30"/>
        </w:rPr>
        <w:t>五、咨询服务</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（一）管理人员按时准点到岗，工作时间不得串岗离岗，及时为入馆读者提供服务。</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（二）热情接待读者，及时为读者解答咨询，加强库内巡视，及时了解读者借阅需求，正确指导读者借阅图书。</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w:t>
      </w:r>
      <w:r>
        <w:rPr>
          <w:rFonts w:ascii="仿宋" w:hAnsi="仿宋" w:eastAsia="仿宋" w:cs="Times New Roman"/>
          <w:color w:val="000000"/>
          <w:sz w:val="30"/>
          <w:szCs w:val="30"/>
        </w:rPr>
        <w:t>本馆所有外借书库都实行开架借阅</w:t>
      </w:r>
      <w:r>
        <w:rPr>
          <w:rFonts w:hint="eastAsia" w:ascii="仿宋" w:hAnsi="仿宋" w:eastAsia="仿宋" w:cs="Times New Roman"/>
          <w:color w:val="000000"/>
          <w:sz w:val="30"/>
          <w:szCs w:val="30"/>
        </w:rPr>
        <w:t>，读者凭校园一卡通入馆后，可自行进入书库阅览室进行借阅。</w:t>
      </w:r>
      <w:r>
        <w:rPr>
          <w:rFonts w:ascii="仿宋" w:hAnsi="仿宋" w:eastAsia="仿宋" w:cs="Times New Roman"/>
          <w:color w:val="000000"/>
          <w:sz w:val="30"/>
          <w:szCs w:val="30"/>
        </w:rPr>
        <w:t xml:space="preserve"> </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（四）做好图书资源的阅读推广工作，加大图书的宣传，方便读者有效利用图书馆资源</w:t>
      </w:r>
      <w:r>
        <w:rPr>
          <w:rFonts w:ascii="仿宋" w:hAnsi="仿宋" w:eastAsia="仿宋" w:cs="Times New Roman"/>
          <w:color w:val="000000"/>
          <w:sz w:val="30"/>
          <w:szCs w:val="30"/>
        </w:rPr>
        <w:t>。</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（五）</w:t>
      </w:r>
      <w:r>
        <w:rPr>
          <w:rFonts w:ascii="仿宋" w:hAnsi="仿宋" w:eastAsia="仿宋" w:cs="Times New Roman"/>
          <w:color w:val="000000"/>
          <w:sz w:val="30"/>
          <w:szCs w:val="30"/>
        </w:rPr>
        <w:t>做好</w:t>
      </w:r>
      <w:r>
        <w:rPr>
          <w:rFonts w:hint="eastAsia" w:ascii="仿宋" w:hAnsi="仿宋" w:eastAsia="仿宋" w:cs="Times New Roman"/>
          <w:color w:val="000000"/>
          <w:sz w:val="30"/>
          <w:szCs w:val="30"/>
        </w:rPr>
        <w:t>各书库</w:t>
      </w:r>
      <w:r>
        <w:rPr>
          <w:rFonts w:ascii="仿宋" w:hAnsi="仿宋" w:eastAsia="仿宋" w:cs="Times New Roman"/>
          <w:color w:val="000000"/>
          <w:sz w:val="30"/>
          <w:szCs w:val="30"/>
        </w:rPr>
        <w:t>阅览室的工作记录</w:t>
      </w:r>
      <w:r>
        <w:rPr>
          <w:rFonts w:hint="eastAsia" w:ascii="仿宋" w:hAnsi="仿宋" w:eastAsia="仿宋" w:cs="Times New Roman"/>
          <w:color w:val="000000"/>
          <w:sz w:val="30"/>
          <w:szCs w:val="30"/>
        </w:rPr>
        <w:t>及读者咨询记录，定期交流研讨读者服务工作中遇到的各种问题。</w:t>
      </w:r>
    </w:p>
    <w:p>
      <w:pPr>
        <w:spacing w:line="540" w:lineRule="exact"/>
        <w:ind w:firstLine="560" w:firstLineChars="200"/>
        <w:rPr>
          <w:rFonts w:ascii="宋体" w:hAnsi="宋体" w:eastAsia="宋体" w:cs="Times New Roman"/>
          <w:color w:val="000000"/>
          <w:sz w:val="28"/>
          <w:szCs w:val="28"/>
        </w:rPr>
      </w:pPr>
    </w:p>
    <w:p>
      <w:pPr>
        <w:spacing w:line="540" w:lineRule="exact"/>
        <w:rPr>
          <w:rFonts w:ascii="仿宋" w:hAnsi="仿宋" w:eastAsia="仿宋"/>
          <w:sz w:val="30"/>
          <w:szCs w:val="30"/>
        </w:rPr>
      </w:pPr>
    </w:p>
    <w:p>
      <w:pPr>
        <w:spacing w:line="540" w:lineRule="exact"/>
        <w:rPr>
          <w:rFonts w:ascii="仿宋" w:hAnsi="仿宋" w:eastAsia="仿宋"/>
          <w:sz w:val="30"/>
          <w:szCs w:val="30"/>
        </w:rPr>
      </w:pPr>
    </w:p>
    <w:p>
      <w:pPr>
        <w:spacing w:line="540" w:lineRule="exact"/>
        <w:rPr>
          <w:rFonts w:ascii="宋体" w:hAnsi="宋体" w:eastAsia="宋体" w:cs="Times New Roman"/>
          <w:color w:val="000000"/>
          <w:sz w:val="28"/>
          <w:szCs w:val="28"/>
        </w:rPr>
      </w:pPr>
    </w:p>
    <w:p>
      <w:pPr>
        <w:spacing w:line="540" w:lineRule="exact"/>
        <w:rPr>
          <w:rFonts w:ascii="宋体" w:hAnsi="宋体" w:eastAsia="宋体" w:cs="Times New Roman"/>
          <w:color w:val="000000"/>
          <w:sz w:val="28"/>
          <w:szCs w:val="28"/>
        </w:rPr>
      </w:pPr>
    </w:p>
    <w:p>
      <w:pPr>
        <w:spacing w:line="540" w:lineRule="exact"/>
        <w:rPr>
          <w:rFonts w:ascii="宋体" w:hAnsi="宋体" w:eastAsia="宋体" w:cs="Times New Roman"/>
          <w:color w:val="000000"/>
          <w:sz w:val="28"/>
          <w:szCs w:val="28"/>
        </w:rPr>
      </w:pPr>
    </w:p>
    <w:p>
      <w:pPr>
        <w:pStyle w:val="3"/>
        <w:jc w:val="center"/>
        <w:rPr>
          <w:rFonts w:ascii="黑体" w:hAnsi="黑体" w:eastAsia="黑体"/>
          <w:b w:val="0"/>
          <w:bCs w:val="0"/>
          <w:sz w:val="44"/>
          <w:szCs w:val="44"/>
        </w:rPr>
      </w:pPr>
      <w:bookmarkStart w:id="38" w:name="_Toc8545"/>
      <w:r>
        <w:rPr>
          <w:rFonts w:hint="eastAsia" w:ascii="黑体" w:hAnsi="黑体" w:eastAsia="黑体"/>
          <w:b w:val="0"/>
          <w:bCs w:val="0"/>
          <w:sz w:val="44"/>
          <w:szCs w:val="44"/>
        </w:rPr>
        <w:t>阅览部工作细则</w:t>
      </w:r>
      <w:bookmarkEnd w:id="38"/>
    </w:p>
    <w:p>
      <w:pPr>
        <w:rPr>
          <w:rFonts w:ascii="仿宋" w:hAnsi="仿宋" w:eastAsia="仿宋"/>
          <w:b/>
          <w:bCs/>
          <w:sz w:val="30"/>
          <w:szCs w:val="30"/>
          <w:lang w:val="zh-CN"/>
        </w:rPr>
      </w:pPr>
      <w:r>
        <w:rPr>
          <w:rFonts w:hint="eastAsia" w:ascii="仿宋" w:hAnsi="仿宋" w:eastAsia="仿宋"/>
          <w:b/>
          <w:bCs/>
          <w:sz w:val="30"/>
          <w:szCs w:val="30"/>
          <w:lang w:val="zh-CN"/>
        </w:rPr>
        <w:t>一、期刊报纸阅览室读者须知</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（一）进入外借处、阅览室须持本馆一卡通。</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（二）请注意仪表，勿着背心、穿拖鞋入馆，保持衣装整洁得体。</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（三）随身携带的包及其它与借阅无关的物品请勿带入。</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（四）请勿在馆区内吸烟和使用明火,勿带易燃、易爆品入馆，禁止酒后入馆。</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（五）请勿在馆内从事与查阅图书资料无关的活动。</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（六）请保持馆区安静，手机调成静音或振动模式，不得在阅览室、书库内拨打、接听电话或大声喧哗。</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（七）爱护图书资料和一切公共财物，损坏须按规定赔偿。</w:t>
      </w:r>
    </w:p>
    <w:p>
      <w:pPr>
        <w:snapToGrid w:val="0"/>
        <w:spacing w:line="360" w:lineRule="auto"/>
        <w:ind w:firstLine="600" w:firstLineChars="200"/>
        <w:textAlignment w:val="baseline"/>
        <w:rPr>
          <w:rFonts w:ascii="仿宋" w:hAnsi="仿宋" w:eastAsia="仿宋" w:cs="宋体"/>
          <w:sz w:val="30"/>
          <w:szCs w:val="30"/>
          <w:lang w:val="zh-CN"/>
        </w:rPr>
      </w:pPr>
      <w:r>
        <w:rPr>
          <w:rFonts w:hint="eastAsia" w:ascii="仿宋" w:hAnsi="仿宋" w:eastAsia="仿宋" w:cs="宋体"/>
          <w:sz w:val="30"/>
          <w:szCs w:val="30"/>
          <w:lang w:val="zh-CN"/>
        </w:rPr>
        <w:t>（八）维护馆内卫生，请勿在馆区乱贴乱画及乱扔纸屑、果皮等杂物。</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（九）违反上述规定者，视情节轻重与态度好坏进行批评教育，公开检查、及报请学院给予纪律处分。</w:t>
      </w:r>
    </w:p>
    <w:p>
      <w:pPr>
        <w:rPr>
          <w:rFonts w:ascii="仿宋" w:hAnsi="仿宋" w:eastAsia="仿宋"/>
          <w:b/>
          <w:bCs/>
          <w:sz w:val="30"/>
          <w:szCs w:val="30"/>
          <w:lang w:val="zh-CN"/>
        </w:rPr>
      </w:pPr>
      <w:r>
        <w:rPr>
          <w:rFonts w:hint="eastAsia" w:ascii="仿宋" w:hAnsi="仿宋" w:eastAsia="仿宋"/>
          <w:b/>
          <w:bCs/>
          <w:sz w:val="30"/>
          <w:szCs w:val="30"/>
          <w:lang w:val="zh-CN"/>
        </w:rPr>
        <w:t>二、期刊报纸阅览室管理规定</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（一）读者不得将图书馆图书、书包等物品带入期刊阅览室。</w:t>
      </w:r>
      <w:r>
        <w:rPr>
          <w:rFonts w:ascii="仿宋" w:hAnsi="仿宋" w:eastAsia="仿宋" w:cs="宋体"/>
          <w:sz w:val="30"/>
          <w:szCs w:val="30"/>
          <w:lang w:val="zh-CN"/>
        </w:rPr>
        <w:t xml:space="preserve"> </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（二）阅览室期刊、报纸概不外借，请勿带出室外。如需复印，须经工作人员准许，做好登记并当班归还。</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（三）进入期刊阅览室需领取代书板，期刊每次限取一册。取刊时需把代书板放到该刊位置，并检查该刊是否有污损。选书过程中，请勿乱拿乱放，自觉保持刊架整齐，阅后按类号归架。</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（四）自觉爱护期刊，严禁污损、裁挖、圈划、撕毁。违反规定者视情节轻重给予处罚。</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（五）期刊阅览室内要保持安静、整洁，不得大声喧哗，不准带食物入内，严禁吸烟、随地吐痰、乱扔纸屑，不得穿背心、拖鞋进入阅览室。务请将手机设为静音状态。</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（六）自觉维护公共安全，自觉爱护室内设备设施。严禁携带易燃易爆品进入期刊阅览室。</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（七）自身贵重物品要随身携带，妥善保管。</w:t>
      </w:r>
    </w:p>
    <w:p>
      <w:pPr>
        <w:rPr>
          <w:rFonts w:ascii="仿宋" w:hAnsi="仿宋" w:eastAsia="仿宋"/>
          <w:b/>
          <w:bCs/>
          <w:sz w:val="30"/>
          <w:szCs w:val="30"/>
          <w:lang w:val="zh-CN"/>
        </w:rPr>
      </w:pPr>
      <w:r>
        <w:rPr>
          <w:rFonts w:hint="eastAsia" w:ascii="仿宋" w:hAnsi="仿宋" w:eastAsia="仿宋"/>
          <w:b/>
          <w:bCs/>
          <w:sz w:val="30"/>
          <w:szCs w:val="30"/>
          <w:lang w:val="zh-CN"/>
        </w:rPr>
        <w:t>三、阅览室管理规定</w:t>
      </w:r>
    </w:p>
    <w:p>
      <w:pPr>
        <w:ind w:firstLine="600" w:firstLineChars="200"/>
        <w:rPr>
          <w:rFonts w:ascii="仿宋" w:hAnsi="仿宋" w:eastAsia="仿宋" w:cs="宋体"/>
          <w:sz w:val="30"/>
          <w:szCs w:val="30"/>
          <w:lang w:val="zh-CN"/>
        </w:rPr>
      </w:pPr>
      <w:bookmarkStart w:id="39" w:name="_Toc223165251"/>
      <w:bookmarkStart w:id="40" w:name="_Toc143479926"/>
      <w:bookmarkStart w:id="41" w:name="_Toc143480434"/>
      <w:bookmarkStart w:id="42" w:name="_Toc397495355"/>
      <w:bookmarkStart w:id="43" w:name="_Toc143656900"/>
      <w:bookmarkStart w:id="44" w:name="_Toc402859258"/>
      <w:r>
        <w:rPr>
          <w:rFonts w:hint="eastAsia" w:ascii="仿宋" w:hAnsi="仿宋" w:eastAsia="仿宋" w:cs="宋体"/>
          <w:sz w:val="30"/>
          <w:szCs w:val="30"/>
          <w:lang w:val="zh-CN"/>
        </w:rPr>
        <w:t>（一）进入应保持安静，不得在阅览室内大声喧哗，将手机调至静音，室内请勿拨打接听手机。</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（二）禁止在阅览室内从事与查阅图书资料无关的活动，未经许可，不得张贴或散发广告及其它宣传品。离开阅览室时应将个人物品携带出出库。</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（三）每人每次限取１本期刊、１份报纸或1本书，阅览完毕后送回原处并且摆放整齐。</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 xml:space="preserve">（四）读者应自觉爱护期刊和报纸，请不要损坏、涂污报刊。如有违反，按《山东现代学院图书馆借阅办法》处理。   </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五）严禁占座。必须按照图书馆的相关规定使用座位，禁止任何人以任何理由、任何形式抢占座位。离座不得超过30分钟（吃饭时间为60分钟），离座超过30分钟视为放弃座位使用权，桌上物品视为占座物品，其他同学有权将占座物品放入物品收集篓并通过预约系统重新预约使用该座位，收集篓将进行不定期清理。如因占座问题发生纠纷，视情节轻重将对占座者作出严肃批评。</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六）禁止存放物品。妥善保管好个人财物，人走物走，发生丢失或损坏，自负后果，图书馆概不负责。除电子存包柜内，其他任何地方不得存放个人物品。闭馆后遗留的个人物品均视为遗弃物，其中食品视为废弃物当日处理，其他物品移至指定位置保留一周。一周内，本人凭辅导员签字和学院盖章的情况说明书或保证书于工作日上午9:10-10:00到指定位置凭有效身份证件实名登记领取，超时不认领的均视为废弃物品处理。</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（七）禁止在阅览室内使用大功率用电器，乱接电源、劣质插线板、暖手宝等学校禁止使用违规物品。严禁在阅览室内吸烟、用火。如遇紧急情况，听从工作人员疏导和安排。</w:t>
      </w:r>
    </w:p>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（八）进入阅览室应讲究文明礼貌,衣履整洁；禁止穿背心、吊带衫、运动短裤或穿拖鞋入室。</w:t>
      </w:r>
    </w:p>
    <w:bookmarkEnd w:id="39"/>
    <w:bookmarkEnd w:id="40"/>
    <w:bookmarkEnd w:id="41"/>
    <w:bookmarkEnd w:id="42"/>
    <w:bookmarkEnd w:id="43"/>
    <w:bookmarkEnd w:id="44"/>
    <w:p>
      <w:pPr>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（九）读者在阅览室阅览，应讲文明、讲公德、讲卫生，保持室内清洁卫生，禁止随地吐痰、乱扔废弃物。禁止在室内进餐、吃零食等。自觉接受值班老师的管理，积极配合值班老师的工作。</w:t>
      </w:r>
    </w:p>
    <w:p>
      <w:pPr>
        <w:rPr>
          <w:rFonts w:ascii="仿宋" w:hAnsi="仿宋" w:eastAsia="仿宋" w:cs="Times New Roman"/>
          <w:b/>
          <w:bCs/>
          <w:sz w:val="30"/>
          <w:szCs w:val="30"/>
        </w:rPr>
      </w:pPr>
      <w:r>
        <w:rPr>
          <w:rFonts w:hint="eastAsia" w:ascii="仿宋" w:hAnsi="仿宋" w:eastAsia="仿宋"/>
          <w:b/>
          <w:bCs/>
          <w:sz w:val="30"/>
          <w:szCs w:val="30"/>
          <w:lang w:val="zh-CN"/>
        </w:rPr>
        <w:t>四、期刊报纸丢失、损坏赔偿规定</w:t>
      </w:r>
    </w:p>
    <w:p>
      <w:pPr>
        <w:autoSpaceDE w:val="0"/>
        <w:autoSpaceDN w:val="0"/>
        <w:adjustRightInd w:val="0"/>
        <w:spacing w:line="360" w:lineRule="auto"/>
        <w:ind w:firstLine="600" w:firstLineChars="200"/>
        <w:rPr>
          <w:rFonts w:ascii="仿宋" w:hAnsi="仿宋" w:eastAsia="仿宋" w:cs="宋体"/>
          <w:sz w:val="30"/>
          <w:szCs w:val="30"/>
          <w:lang w:val="zh-CN"/>
        </w:rPr>
      </w:pPr>
      <w:r>
        <w:rPr>
          <w:rFonts w:hint="eastAsia" w:ascii="仿宋" w:hAnsi="仿宋" w:eastAsia="仿宋" w:cs="宋体"/>
          <w:sz w:val="30"/>
          <w:szCs w:val="30"/>
        </w:rPr>
        <w:t>（一）</w:t>
      </w:r>
      <w:r>
        <w:rPr>
          <w:rFonts w:hint="eastAsia" w:ascii="仿宋" w:hAnsi="仿宋" w:eastAsia="仿宋" w:cs="宋体"/>
          <w:sz w:val="30"/>
          <w:szCs w:val="30"/>
          <w:lang w:val="zh-CN"/>
        </w:rPr>
        <w:t>凡丢失报刊，应购买与原报刊相同的期号赔偿，并核收手续费</w:t>
      </w:r>
      <w:r>
        <w:rPr>
          <w:rFonts w:hint="eastAsia" w:ascii="仿宋" w:hAnsi="仿宋" w:eastAsia="仿宋" w:cs="宋体"/>
          <w:sz w:val="30"/>
          <w:szCs w:val="30"/>
        </w:rPr>
        <w:t>5</w:t>
      </w:r>
      <w:r>
        <w:rPr>
          <w:rFonts w:hint="eastAsia" w:ascii="仿宋" w:hAnsi="仿宋" w:eastAsia="仿宋" w:cs="宋体"/>
          <w:sz w:val="30"/>
          <w:szCs w:val="30"/>
          <w:lang w:val="zh-CN"/>
        </w:rPr>
        <w:t>元，如买不到同期号的报刊，按下列规定赔偿：</w:t>
      </w:r>
    </w:p>
    <w:p>
      <w:pPr>
        <w:autoSpaceDE w:val="0"/>
        <w:autoSpaceDN w:val="0"/>
        <w:adjustRightInd w:val="0"/>
        <w:spacing w:line="360" w:lineRule="auto"/>
        <w:ind w:firstLine="600" w:firstLineChars="200"/>
        <w:rPr>
          <w:rFonts w:ascii="仿宋" w:hAnsi="仿宋" w:eastAsia="仿宋" w:cs="宋体"/>
          <w:sz w:val="30"/>
          <w:szCs w:val="30"/>
          <w:lang w:val="zh-CN"/>
        </w:rPr>
      </w:pPr>
      <w:r>
        <w:rPr>
          <w:rFonts w:hint="eastAsia" w:ascii="仿宋" w:hAnsi="仿宋" w:eastAsia="仿宋" w:cs="宋体"/>
          <w:sz w:val="30"/>
          <w:szCs w:val="30"/>
          <w:lang w:val="zh-CN"/>
        </w:rPr>
        <w:t>1、报纸丢失一期，按该报纸月价赔偿。</w:t>
      </w:r>
    </w:p>
    <w:p>
      <w:pPr>
        <w:autoSpaceDE w:val="0"/>
        <w:autoSpaceDN w:val="0"/>
        <w:adjustRightInd w:val="0"/>
        <w:spacing w:line="360" w:lineRule="auto"/>
        <w:ind w:firstLine="600" w:firstLineChars="200"/>
        <w:rPr>
          <w:rFonts w:ascii="仿宋" w:hAnsi="仿宋" w:eastAsia="仿宋" w:cs="宋体"/>
          <w:sz w:val="30"/>
          <w:szCs w:val="30"/>
          <w:lang w:val="zh-CN"/>
        </w:rPr>
      </w:pPr>
      <w:r>
        <w:rPr>
          <w:rFonts w:hint="eastAsia" w:ascii="仿宋" w:hAnsi="仿宋" w:eastAsia="仿宋" w:cs="宋体"/>
          <w:sz w:val="30"/>
          <w:szCs w:val="30"/>
        </w:rPr>
        <w:t>2</w:t>
      </w:r>
      <w:r>
        <w:rPr>
          <w:rFonts w:hint="eastAsia" w:ascii="仿宋" w:hAnsi="仿宋" w:eastAsia="仿宋" w:cs="宋体"/>
          <w:sz w:val="30"/>
          <w:szCs w:val="30"/>
          <w:lang w:val="zh-CN"/>
        </w:rPr>
        <w:t>、中文、外文现刊丢失一期,按所丢期刊全年价格的</w:t>
      </w:r>
      <w:r>
        <w:rPr>
          <w:rFonts w:hint="eastAsia" w:ascii="仿宋" w:hAnsi="仿宋" w:eastAsia="仿宋" w:cs="宋体"/>
          <w:sz w:val="30"/>
          <w:szCs w:val="30"/>
        </w:rPr>
        <w:t>3-5</w:t>
      </w:r>
      <w:r>
        <w:rPr>
          <w:rFonts w:hint="eastAsia" w:ascii="仿宋" w:hAnsi="仿宋" w:eastAsia="仿宋" w:cs="宋体"/>
          <w:sz w:val="30"/>
          <w:szCs w:val="30"/>
          <w:lang w:val="zh-CN"/>
        </w:rPr>
        <w:t>倍赔偿。</w:t>
      </w:r>
    </w:p>
    <w:p>
      <w:pPr>
        <w:autoSpaceDE w:val="0"/>
        <w:autoSpaceDN w:val="0"/>
        <w:adjustRightInd w:val="0"/>
        <w:spacing w:line="360" w:lineRule="auto"/>
        <w:ind w:firstLine="600" w:firstLineChars="200"/>
        <w:rPr>
          <w:rFonts w:ascii="仿宋" w:hAnsi="仿宋" w:eastAsia="仿宋" w:cs="宋体"/>
          <w:sz w:val="30"/>
          <w:szCs w:val="30"/>
          <w:lang w:val="zh-CN"/>
        </w:rPr>
      </w:pPr>
      <w:r>
        <w:rPr>
          <w:rFonts w:hint="eastAsia" w:ascii="仿宋" w:hAnsi="仿宋" w:eastAsia="仿宋" w:cs="宋体"/>
          <w:sz w:val="30"/>
          <w:szCs w:val="30"/>
        </w:rPr>
        <w:t>3</w:t>
      </w:r>
      <w:r>
        <w:rPr>
          <w:rFonts w:hint="eastAsia" w:ascii="仿宋" w:hAnsi="仿宋" w:eastAsia="仿宋" w:cs="宋体"/>
          <w:sz w:val="30"/>
          <w:szCs w:val="30"/>
          <w:lang w:val="zh-CN"/>
        </w:rPr>
        <w:t>、期刊合订本丢失，中、外文均按所丢期刊全年价格的</w:t>
      </w:r>
      <w:r>
        <w:rPr>
          <w:rFonts w:hint="eastAsia" w:ascii="仿宋" w:hAnsi="仿宋" w:eastAsia="仿宋" w:cs="宋体"/>
          <w:sz w:val="30"/>
          <w:szCs w:val="30"/>
        </w:rPr>
        <w:t>3-5</w:t>
      </w:r>
      <w:r>
        <w:rPr>
          <w:rFonts w:hint="eastAsia" w:ascii="仿宋" w:hAnsi="仿宋" w:eastAsia="仿宋" w:cs="宋体"/>
          <w:sz w:val="30"/>
          <w:szCs w:val="30"/>
          <w:lang w:val="zh-CN"/>
        </w:rPr>
        <w:t>倍赔偿。</w:t>
      </w:r>
    </w:p>
    <w:p>
      <w:pPr>
        <w:autoSpaceDE w:val="0"/>
        <w:autoSpaceDN w:val="0"/>
        <w:adjustRightInd w:val="0"/>
        <w:spacing w:line="360" w:lineRule="auto"/>
        <w:ind w:firstLine="600" w:firstLineChars="200"/>
        <w:rPr>
          <w:rFonts w:ascii="仿宋" w:hAnsi="仿宋" w:eastAsia="仿宋" w:cs="宋体"/>
          <w:sz w:val="30"/>
          <w:szCs w:val="30"/>
          <w:lang w:val="zh-CN"/>
        </w:rPr>
      </w:pPr>
      <w:r>
        <w:rPr>
          <w:rFonts w:hint="eastAsia" w:ascii="仿宋" w:hAnsi="仿宋" w:eastAsia="仿宋" w:cs="宋体"/>
          <w:sz w:val="30"/>
          <w:szCs w:val="30"/>
        </w:rPr>
        <w:t>（二）</w:t>
      </w:r>
      <w:r>
        <w:rPr>
          <w:rFonts w:hint="eastAsia" w:ascii="仿宋" w:hAnsi="仿宋" w:eastAsia="仿宋" w:cs="宋体"/>
          <w:sz w:val="30"/>
          <w:szCs w:val="30"/>
          <w:lang w:val="zh-CN"/>
        </w:rPr>
        <w:t>报刊如有损坏、批注、涂抹、撕页等，视情节轻重按所损报刊全年价格的</w:t>
      </w:r>
      <w:r>
        <w:rPr>
          <w:rFonts w:hint="eastAsia" w:ascii="仿宋" w:hAnsi="仿宋" w:eastAsia="仿宋" w:cs="宋体"/>
          <w:sz w:val="30"/>
          <w:szCs w:val="30"/>
        </w:rPr>
        <w:t>3-5</w:t>
      </w:r>
      <w:r>
        <w:rPr>
          <w:rFonts w:hint="eastAsia" w:ascii="仿宋" w:hAnsi="仿宋" w:eastAsia="仿宋" w:cs="宋体"/>
          <w:sz w:val="30"/>
          <w:szCs w:val="30"/>
          <w:lang w:val="zh-CN"/>
        </w:rPr>
        <w:t>倍赔偿，情节严重者给予通报批评。</w:t>
      </w:r>
    </w:p>
    <w:p>
      <w:pPr>
        <w:autoSpaceDE w:val="0"/>
        <w:autoSpaceDN w:val="0"/>
        <w:adjustRightInd w:val="0"/>
        <w:spacing w:line="360" w:lineRule="auto"/>
        <w:ind w:firstLine="600" w:firstLineChars="200"/>
        <w:rPr>
          <w:rFonts w:ascii="仿宋" w:hAnsi="仿宋" w:eastAsia="仿宋" w:cs="宋体"/>
          <w:sz w:val="30"/>
          <w:szCs w:val="30"/>
          <w:lang w:val="zh-CN"/>
        </w:rPr>
      </w:pPr>
      <w:r>
        <w:rPr>
          <w:rFonts w:hint="eastAsia" w:ascii="仿宋" w:hAnsi="仿宋" w:eastAsia="仿宋" w:cs="宋体"/>
          <w:sz w:val="30"/>
          <w:szCs w:val="30"/>
        </w:rPr>
        <w:t>（三）</w:t>
      </w:r>
      <w:r>
        <w:rPr>
          <w:rFonts w:hint="eastAsia" w:ascii="仿宋" w:hAnsi="仿宋" w:eastAsia="仿宋" w:cs="宋体"/>
          <w:sz w:val="30"/>
          <w:szCs w:val="30"/>
          <w:lang w:val="zh-CN"/>
        </w:rPr>
        <w:t>读者不得随意将报刊携出厅外，凡未经允许携出厅外者，按偷盗行为处理。偷盗报刊者,视情节轻重给予一定的惩罚,并一学期不得进入阅览室阅览。</w:t>
      </w:r>
    </w:p>
    <w:p>
      <w:pPr>
        <w:autoSpaceDE w:val="0"/>
        <w:autoSpaceDN w:val="0"/>
        <w:adjustRightInd w:val="0"/>
        <w:spacing w:line="360" w:lineRule="auto"/>
        <w:ind w:firstLine="560" w:firstLineChars="200"/>
        <w:rPr>
          <w:rFonts w:ascii="宋体" w:hAnsi="宋体" w:eastAsia="宋体" w:cs="宋体"/>
          <w:sz w:val="28"/>
          <w:szCs w:val="28"/>
          <w:lang w:val="zh-CN"/>
        </w:rPr>
      </w:pPr>
    </w:p>
    <w:p>
      <w:pPr>
        <w:autoSpaceDE w:val="0"/>
        <w:autoSpaceDN w:val="0"/>
        <w:adjustRightInd w:val="0"/>
        <w:spacing w:line="360" w:lineRule="auto"/>
        <w:ind w:firstLine="600" w:firstLineChars="200"/>
        <w:rPr>
          <w:rFonts w:ascii="仿宋" w:hAnsi="仿宋" w:eastAsia="仿宋"/>
          <w:sz w:val="30"/>
          <w:szCs w:val="30"/>
        </w:rPr>
      </w:pPr>
    </w:p>
    <w:p>
      <w:pPr>
        <w:autoSpaceDE w:val="0"/>
        <w:autoSpaceDN w:val="0"/>
        <w:adjustRightInd w:val="0"/>
        <w:spacing w:line="360" w:lineRule="auto"/>
        <w:ind w:firstLine="560" w:firstLineChars="200"/>
        <w:rPr>
          <w:rFonts w:ascii="宋体" w:hAnsi="宋体" w:eastAsia="宋体" w:cs="宋体"/>
          <w:sz w:val="28"/>
          <w:szCs w:val="28"/>
        </w:rPr>
      </w:pPr>
    </w:p>
    <w:p>
      <w:pPr>
        <w:autoSpaceDE w:val="0"/>
        <w:autoSpaceDN w:val="0"/>
        <w:adjustRightInd w:val="0"/>
        <w:spacing w:line="360" w:lineRule="auto"/>
        <w:ind w:firstLine="560" w:firstLineChars="200"/>
        <w:rPr>
          <w:rFonts w:ascii="宋体" w:hAnsi="宋体" w:eastAsia="宋体" w:cs="宋体"/>
          <w:sz w:val="28"/>
          <w:szCs w:val="28"/>
          <w:lang w:val="zh-CN"/>
        </w:rPr>
      </w:pPr>
    </w:p>
    <w:p>
      <w:pPr>
        <w:autoSpaceDE w:val="0"/>
        <w:autoSpaceDN w:val="0"/>
        <w:adjustRightInd w:val="0"/>
        <w:spacing w:line="360" w:lineRule="auto"/>
        <w:rPr>
          <w:rFonts w:ascii="宋体" w:hAnsi="宋体" w:eastAsia="宋体" w:cs="宋体"/>
          <w:sz w:val="28"/>
          <w:szCs w:val="28"/>
          <w:lang w:val="zh-CN"/>
        </w:rPr>
      </w:pPr>
    </w:p>
    <w:p>
      <w:pPr>
        <w:autoSpaceDE w:val="0"/>
        <w:autoSpaceDN w:val="0"/>
        <w:adjustRightInd w:val="0"/>
        <w:spacing w:line="360" w:lineRule="auto"/>
        <w:rPr>
          <w:rFonts w:ascii="宋体" w:hAnsi="宋体" w:eastAsia="宋体" w:cs="宋体"/>
          <w:sz w:val="28"/>
          <w:szCs w:val="28"/>
          <w:lang w:val="zh-CN"/>
        </w:rPr>
      </w:pPr>
    </w:p>
    <w:p>
      <w:pPr>
        <w:autoSpaceDE w:val="0"/>
        <w:autoSpaceDN w:val="0"/>
        <w:adjustRightInd w:val="0"/>
        <w:spacing w:line="360" w:lineRule="auto"/>
        <w:rPr>
          <w:rFonts w:ascii="宋体" w:hAnsi="宋体" w:eastAsia="宋体" w:cs="宋体"/>
          <w:sz w:val="28"/>
          <w:szCs w:val="28"/>
          <w:lang w:val="zh-CN"/>
        </w:rPr>
      </w:pPr>
    </w:p>
    <w:p>
      <w:pPr>
        <w:autoSpaceDE w:val="0"/>
        <w:autoSpaceDN w:val="0"/>
        <w:adjustRightInd w:val="0"/>
        <w:spacing w:line="360" w:lineRule="auto"/>
        <w:rPr>
          <w:rFonts w:ascii="宋体" w:hAnsi="宋体" w:eastAsia="宋体" w:cs="宋体"/>
          <w:sz w:val="28"/>
          <w:szCs w:val="28"/>
          <w:lang w:val="zh-CN"/>
        </w:rPr>
      </w:pPr>
    </w:p>
    <w:p>
      <w:pPr>
        <w:autoSpaceDE w:val="0"/>
        <w:autoSpaceDN w:val="0"/>
        <w:adjustRightInd w:val="0"/>
        <w:spacing w:line="360" w:lineRule="auto"/>
        <w:rPr>
          <w:rFonts w:ascii="宋体" w:hAnsi="宋体" w:eastAsia="宋体" w:cs="宋体"/>
          <w:sz w:val="28"/>
          <w:szCs w:val="28"/>
        </w:rPr>
      </w:pPr>
    </w:p>
    <w:p>
      <w:pPr>
        <w:pStyle w:val="3"/>
        <w:jc w:val="center"/>
        <w:rPr>
          <w:rFonts w:ascii="黑体" w:hAnsi="黑体" w:eastAsia="黑体"/>
          <w:b w:val="0"/>
          <w:bCs w:val="0"/>
          <w:sz w:val="44"/>
          <w:szCs w:val="44"/>
        </w:rPr>
      </w:pPr>
      <w:bookmarkStart w:id="45" w:name="_Toc18656"/>
      <w:r>
        <w:rPr>
          <w:rFonts w:hint="eastAsia" w:ascii="黑体" w:hAnsi="黑体" w:eastAsia="黑体"/>
          <w:b w:val="0"/>
          <w:bCs w:val="0"/>
          <w:sz w:val="44"/>
          <w:szCs w:val="44"/>
        </w:rPr>
        <w:t>技术部工作细则</w:t>
      </w:r>
      <w:bookmarkEnd w:id="45"/>
    </w:p>
    <w:p>
      <w:pPr>
        <w:rPr>
          <w:rFonts w:ascii="仿宋" w:hAnsi="仿宋" w:eastAsia="仿宋"/>
          <w:b/>
          <w:bCs/>
          <w:sz w:val="30"/>
          <w:szCs w:val="30"/>
        </w:rPr>
      </w:pPr>
      <w:bookmarkStart w:id="46" w:name="_Toc454525263"/>
      <w:bookmarkStart w:id="47" w:name="_Toc458696001"/>
      <w:bookmarkStart w:id="48" w:name="_Toc458696002"/>
      <w:bookmarkStart w:id="49" w:name="_Toc454525264"/>
      <w:r>
        <w:rPr>
          <w:rFonts w:hint="eastAsia" w:ascii="仿宋" w:hAnsi="仿宋" w:eastAsia="仿宋"/>
          <w:b/>
          <w:bCs/>
          <w:sz w:val="30"/>
          <w:szCs w:val="30"/>
        </w:rPr>
        <w:t>一、系统维护工作细则</w:t>
      </w:r>
      <w:bookmarkEnd w:id="46"/>
      <w:bookmarkEnd w:id="47"/>
    </w:p>
    <w:p>
      <w:pPr>
        <w:tabs>
          <w:tab w:val="left" w:pos="840"/>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（一）负责馆内网络及关联设备的系统维护。</w:t>
      </w:r>
    </w:p>
    <w:p>
      <w:pPr>
        <w:tabs>
          <w:tab w:val="left" w:pos="840"/>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（二）遇到问题及时解决，不能独立解决的与供应方联系获取解决方案。</w:t>
      </w:r>
    </w:p>
    <w:p>
      <w:pPr>
        <w:tabs>
          <w:tab w:val="left" w:pos="840"/>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（三）参与馆藏数字资源的建设与整理。负责馆藏数据库上线。</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（四）定期进行系统维护，做库更新和索引。</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（五）对设备进行适时保养与维修，遵守操作规则，不允许无关人员上机操作。</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（六）做好清洁卫生和安全工作。</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（七）做好统计工作，并及时上报各种数据。</w:t>
      </w:r>
    </w:p>
    <w:p>
      <w:pPr>
        <w:rPr>
          <w:rFonts w:ascii="仿宋" w:hAnsi="仿宋" w:eastAsia="仿宋"/>
          <w:b/>
          <w:bCs/>
          <w:sz w:val="30"/>
          <w:szCs w:val="30"/>
        </w:rPr>
      </w:pPr>
      <w:r>
        <w:rPr>
          <w:rFonts w:hint="eastAsia" w:ascii="仿宋" w:hAnsi="仿宋" w:eastAsia="仿宋"/>
          <w:b/>
          <w:bCs/>
          <w:sz w:val="30"/>
          <w:szCs w:val="30"/>
        </w:rPr>
        <w:t>二、图书馆中心机房工作细则</w:t>
      </w:r>
      <w:bookmarkEnd w:id="48"/>
      <w:bookmarkEnd w:id="49"/>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（一）不得随意带领非机房人员进入机房。</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（二）机房内禁止吸烟，严禁存放易燃易爆品。</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 xml:space="preserve">（三）加强工作责任心，检查服务器及其它设备运转情况，发现异常现象及时处理，服务器开关机须提先通知各部门。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（四）按规定做好馆内系统数据备份工作，确保系统数据安全。</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（五）做好日常工作记录（新增及维修设备、软件等），做好交接班记录。值班人员认真解决当班时出现的问题，当班任务，当班完成，不能完成的，在登记本上写出书面处理意见。</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（六）值班时间不得随意离岗，不做与工作无关的事情，不允许无关人员进行管理工作。</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（七）每日清扫卫生，保持桌面、地面洁净。定期对机器设备进行清理。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（八）下班前关好门窗，注意防火、防电，保证安全。</w:t>
      </w:r>
    </w:p>
    <w:p>
      <w:pPr>
        <w:rPr>
          <w:rFonts w:ascii="仿宋" w:hAnsi="仿宋" w:eastAsia="仿宋"/>
          <w:b/>
          <w:bCs/>
          <w:sz w:val="30"/>
          <w:szCs w:val="30"/>
        </w:rPr>
      </w:pPr>
      <w:bookmarkStart w:id="50" w:name="_Toc454525267"/>
      <w:bookmarkStart w:id="51" w:name="_Toc458696005"/>
      <w:r>
        <w:rPr>
          <w:rFonts w:hint="eastAsia" w:ascii="仿宋" w:hAnsi="仿宋" w:eastAsia="仿宋"/>
          <w:b/>
          <w:bCs/>
          <w:sz w:val="30"/>
          <w:szCs w:val="30"/>
        </w:rPr>
        <w:t>三、图书馆网络安全与维护细则</w:t>
      </w:r>
      <w:bookmarkEnd w:id="50"/>
      <w:bookmarkEnd w:id="51"/>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（一）负责图书馆自动化系统和内部网络的维护，保证网络正常、安全运行。</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（二）每日例行检查中心机房系统主服务器及各子系统运行情况。</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（三）机房严禁非本馆人员进入，除本部操作员外，其他人不得对电脑和服务器做任何操作。</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（四）当需对系统进行维护操作前、需对主服务器进行操作前和关闭主服务器前，必须及时备份，保证数据安全。</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（五）负责对服务器和客户机病毒的查杀，保证程序和数据安全。</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（六）负责应用管理系统密码和用户密码的保密工作，不定期更换密码并做好备案记录。</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（七）对自己的账户和密码严格保密，不得泄露给他人或用他人用户名操作。</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rPr>
          <w:rFonts w:ascii="仿宋" w:hAnsi="仿宋" w:eastAsia="仿宋" w:cs="Times New Roman"/>
          <w:color w:val="000000"/>
          <w:sz w:val="30"/>
          <w:szCs w:val="30"/>
        </w:rPr>
      </w:pPr>
      <w:r>
        <w:rPr>
          <w:rFonts w:hint="eastAsia" w:ascii="仿宋" w:hAnsi="仿宋" w:eastAsia="仿宋" w:cs="宋体"/>
          <w:color w:val="000000"/>
          <w:sz w:val="30"/>
          <w:szCs w:val="30"/>
        </w:rPr>
        <w:t xml:space="preserve">    （八）谨慎使用优盘、移动硬盘等设备，提前做好查毒杀毒。不得浏览不明网站或接收可疑邮件，出现错误信息或计算机硬件损坏，要及时通知技术部，严禁私自安装软件、删除数据或拆卸计算机。</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color w:val="000000"/>
          <w:sz w:val="30"/>
          <w:szCs w:val="30"/>
        </w:rPr>
      </w:pPr>
      <w:r>
        <w:rPr>
          <w:rFonts w:hint="eastAsia" w:ascii="仿宋" w:hAnsi="仿宋" w:eastAsia="仿宋" w:cs="宋体"/>
          <w:color w:val="000000"/>
          <w:sz w:val="30"/>
          <w:szCs w:val="30"/>
        </w:rPr>
        <w:t>（九）负责对工作中出现的故障做详细登记，包括时间、现象、处理方法和结果。</w:t>
      </w:r>
    </w:p>
    <w:p>
      <w:pPr>
        <w:rPr>
          <w:rFonts w:ascii="仿宋" w:hAnsi="仿宋" w:eastAsia="仿宋"/>
          <w:b/>
          <w:bCs/>
          <w:sz w:val="30"/>
          <w:szCs w:val="30"/>
        </w:rPr>
      </w:pPr>
      <w:r>
        <w:rPr>
          <w:rFonts w:hint="eastAsia" w:ascii="仿宋" w:hAnsi="仿宋" w:eastAsia="仿宋"/>
          <w:b/>
          <w:bCs/>
          <w:sz w:val="30"/>
          <w:szCs w:val="30"/>
        </w:rPr>
        <w:t>四、</w:t>
      </w:r>
      <w:bookmarkStart w:id="52" w:name="_Toc397495356"/>
      <w:bookmarkStart w:id="53" w:name="_Toc402859259"/>
      <w:bookmarkStart w:id="54" w:name="_Toc223165252"/>
      <w:bookmarkStart w:id="55" w:name="_Toc143656901"/>
      <w:r>
        <w:rPr>
          <w:rFonts w:hint="eastAsia" w:ascii="仿宋" w:hAnsi="仿宋" w:eastAsia="仿宋"/>
          <w:b/>
          <w:bCs/>
          <w:sz w:val="30"/>
          <w:szCs w:val="30"/>
        </w:rPr>
        <w:t>电子阅览室管理规则</w:t>
      </w:r>
      <w:bookmarkEnd w:id="52"/>
      <w:bookmarkEnd w:id="53"/>
      <w:bookmarkEnd w:id="54"/>
      <w:bookmarkEnd w:id="55"/>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（一）电子阅览室是为本馆持卡用户提供上机、上网及多媒体服务的场所。</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（二）不允许一机多人，不得擅自换位。</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（三）使用多媒体的用户，应使用耳机或控制音量，以免影响他人。</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（四）上网用户严禁访问传播散布反动、黄色内容的网站。一经查实，将严肃处理。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（五）每次上机都会形成上机记录，不得将室内设备私自带出，不得在计算机中安装任何其他软件，有意破坏或盗窃电脑配件者及污染环境者都将受到追究。</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 xml:space="preserve">（六）为保护电源线和网线接触良好，不得从机箱后面插拔数据线，不得移动信号盒和显视器。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（七）电子阅览室电脑不能保存文件，下机前应将文件保存在个人信箱、U盘等。</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（八）上机操作过程中，若发现故障应及时报告电子阅览室工作人员，不得私自维修。</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（九）禁止携带食品、饮料等进入电子阅览室。</w:t>
      </w:r>
    </w:p>
    <w:p>
      <w:pPr>
        <w:rPr>
          <w:rFonts w:ascii="仿宋" w:hAnsi="仿宋" w:eastAsia="仿宋"/>
          <w:b/>
          <w:bCs/>
          <w:sz w:val="30"/>
          <w:szCs w:val="30"/>
        </w:rPr>
      </w:pPr>
      <w:r>
        <w:rPr>
          <w:rFonts w:hint="eastAsia" w:ascii="仿宋" w:hAnsi="仿宋" w:eastAsia="仿宋"/>
          <w:b/>
          <w:bCs/>
          <w:sz w:val="30"/>
          <w:szCs w:val="30"/>
        </w:rPr>
        <w:t>五、电子阅览室安全管理规则</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（一）电子阅览室管理人员是电子阅览室安全第一责任人，对电子阅览室的安全负责。</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（二）管理人员要经常检查消防器材的配备情况和质量，保证消防器材配备齐全、质量合格，并熟悉掌握消防器材的使用方法。</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（三）管理人员要熟练掌握各种设施设备的使用方法，严格按操作规程操作和使用设施设备。</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（四）管理人员要熟悉电子阅览室的防火</w:t>
      </w:r>
      <w:bookmarkStart w:id="56" w:name="_Hlk116898819"/>
      <w:r>
        <w:rPr>
          <w:rFonts w:hint="eastAsia" w:ascii="仿宋" w:hAnsi="仿宋" w:eastAsia="仿宋" w:cs="Times New Roman"/>
          <w:bCs/>
          <w:color w:val="000000"/>
          <w:sz w:val="30"/>
          <w:szCs w:val="30"/>
        </w:rPr>
        <w:t>、</w:t>
      </w:r>
      <w:bookmarkEnd w:id="56"/>
      <w:r>
        <w:rPr>
          <w:rFonts w:hint="eastAsia" w:ascii="仿宋" w:hAnsi="仿宋" w:eastAsia="仿宋" w:cs="Times New Roman"/>
          <w:bCs/>
          <w:color w:val="000000"/>
          <w:sz w:val="30"/>
          <w:szCs w:val="30"/>
        </w:rPr>
        <w:t>防盗重点部位，经常检查设施设备和配电设施的运行使用情况。</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（五）严禁将易燃易爆物品带入电子阅览室内，读者上机过程中管理人员要经常巡查，发现问题，及时处理。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（六）电子阅览室严禁吸烟、严禁使用电炉或其他电器设备，入室读者应听从管理人员的安全管理，遵守安全规定。</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（七）电子阅览室开放时要保持通道畅通，空气流通，卫生整洁。</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（八）下班时管理人员要进行全方位安全检查，按规定关闭所有用电设备和电路，关好窗、锁好门，并认真填写《阅览室值班记录本》。</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（九）管理人员发现安全隐患要及时处理。若发生事故应果断处理，并做好记录。</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exact"/>
        <w:ind w:firstLine="600" w:firstLineChars="200"/>
        <w:rPr>
          <w:rFonts w:ascii="仿宋" w:hAnsi="仿宋" w:eastAsia="仿宋" w:cs="Times New Roman"/>
          <w:bCs/>
          <w:color w:val="000000"/>
          <w:sz w:val="30"/>
          <w:szCs w:val="30"/>
        </w:rPr>
      </w:pPr>
      <w:r>
        <w:rPr>
          <w:rFonts w:hint="eastAsia" w:ascii="仿宋" w:hAnsi="仿宋" w:eastAsia="仿宋" w:cs="Times New Roman"/>
          <w:bCs/>
          <w:color w:val="000000"/>
          <w:sz w:val="30"/>
          <w:szCs w:val="30"/>
        </w:rPr>
        <w:t>（十）凡违规上述规定，玩忽职守，工作不负责任造成事故者，视情节按有关规定从重处罚。</w:t>
      </w:r>
    </w:p>
    <w:p>
      <w:pPr>
        <w:rPr>
          <w:rFonts w:ascii="仿宋" w:hAnsi="仿宋" w:eastAsia="仿宋"/>
          <w:b/>
          <w:bCs/>
          <w:sz w:val="30"/>
          <w:szCs w:val="30"/>
        </w:rPr>
      </w:pPr>
      <w:bookmarkStart w:id="57" w:name="_Toc129274461"/>
      <w:r>
        <w:rPr>
          <w:rFonts w:hint="eastAsia" w:ascii="仿宋" w:hAnsi="仿宋" w:eastAsia="仿宋"/>
          <w:b/>
          <w:bCs/>
          <w:sz w:val="30"/>
          <w:szCs w:val="30"/>
        </w:rPr>
        <w:t>六、图书馆数据库工作要求</w:t>
      </w:r>
      <w:bookmarkEnd w:id="57"/>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书目数据库工作是图书馆的核心工作，其数据是图书馆向读者及社会提供信息服务的主要形式，书目数据通过计算机编目语言客观、准确地对文献进行描述，从而达到用户与文献的顺利沟通。现将数据库相关工作做如下规定：</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（一）建设工作</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本馆目前使用的是汇文系统软件，可以实现分类号、题名、责任者、出版者、索书号、其他题名等多种途径检索，达到我们揭示馆藏的目的。其建设工作由分编室负责人按照我馆编目规定，将进行多途径、全方位的反映文献。由专门人员进行录入数据，确保数据真实有效，能最大限度的揭示文献资源特征，为读者检索提供更多检索点及途径，达到著录格式标准化、书目数据规范化的要求，形成高质量的书目数据库。</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（二）维护工作</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数据库的维护工作是工作中的重中之重，一条书目数据出错就会影响整个馆藏的质量，因此要做好以下维护工作：</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1、设备管理</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服务器由专门保管措施，将服务器及客户端机器设置口令，防止非管理人员进入，本馆仅有负责人有权利进入该系统。各客户端机器上禁止上网连接，不得插U盘及硬盘等存储工具，以免服务器中毒，导致数据丢失。</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2、数据校对</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MARC著录结束后，必须在后期的扫描过程中逐条进行校对。凡遇到书与MARC不符的要全部交负责人处理，编目人员则专门负责处理著录过程中的人为错误，诸如书与记录不符、没有记录等问题，及时更正，发现一条处理一条。</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（三）备份工作</w:t>
      </w:r>
    </w:p>
    <w:p>
      <w:pPr>
        <w:widowControl/>
        <w:shd w:val="clear" w:color="auto" w:fill="FFFFFF"/>
        <w:spacing w:line="540" w:lineRule="exact"/>
        <w:ind w:firstLine="600" w:firstLineChars="200"/>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书目数据库最基本的要求就是备份服务器设置和数据库数据。数据库的数据备份主要是针对每天对新文献的加工数据和流通中的借还信息、查询信息数据的备份。一旦系统和数据库出现故障，可以及时恢复系统和数据库数据。</w:t>
      </w:r>
    </w:p>
    <w:p>
      <w:pPr>
        <w:snapToGrid w:val="0"/>
        <w:spacing w:line="360" w:lineRule="auto"/>
        <w:ind w:right="300"/>
        <w:jc w:val="right"/>
        <w:textAlignment w:val="baseline"/>
        <w:rPr>
          <w:rFonts w:ascii="仿宋" w:hAnsi="仿宋" w:eastAsia="仿宋"/>
          <w:sz w:val="30"/>
          <w:szCs w:val="30"/>
        </w:rPr>
      </w:pPr>
    </w:p>
    <w:p>
      <w:pPr>
        <w:spacing w:line="540" w:lineRule="exact"/>
        <w:ind w:firstLine="560" w:firstLineChars="200"/>
        <w:rPr>
          <w:rFonts w:ascii="宋体" w:hAnsi="宋体" w:eastAsia="宋体" w:cs="Times New Roman"/>
          <w:color w:val="000000"/>
          <w:sz w:val="28"/>
          <w:szCs w:val="28"/>
        </w:rPr>
      </w:pPr>
    </w:p>
    <w:p>
      <w:pPr>
        <w:widowControl/>
        <w:shd w:val="clear" w:color="auto" w:fill="FFFFFF"/>
        <w:spacing w:line="540" w:lineRule="exact"/>
        <w:ind w:firstLine="600" w:firstLineChars="200"/>
        <w:jc w:val="left"/>
        <w:rPr>
          <w:rFonts w:ascii="仿宋" w:hAnsi="仿宋" w:eastAsia="仿宋" w:cs="Arial"/>
          <w:color w:val="000000"/>
          <w:kern w:val="0"/>
          <w:sz w:val="30"/>
          <w:szCs w:val="30"/>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bookmarkStart w:id="58" w:name="_Hlk129699827"/>
      <w:r>
        <w:rPr>
          <w:rFonts w:hint="eastAsia" w:asciiTheme="minorEastAsia" w:hAnsiTheme="minorEastAsia"/>
          <w:b/>
          <w:color w:val="000000" w:themeColor="text1"/>
          <w:sz w:val="84"/>
          <w:szCs w:val="84"/>
          <w14:textFill>
            <w14:solidFill>
              <w14:schemeClr w14:val="tx1"/>
            </w14:solidFill>
          </w14:textFill>
        </w:rPr>
        <w:t>读</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者</w:t>
      </w:r>
    </w:p>
    <w:p>
      <w:pPr>
        <w:jc w:val="center"/>
        <w:rPr>
          <w:rFonts w:asciiTheme="minorEastAsia" w:hAnsiTheme="minorEastAsia"/>
          <w:b/>
          <w:color w:val="000000" w:themeColor="text1"/>
          <w:sz w:val="84"/>
          <w:szCs w:val="84"/>
          <w14:textFill>
            <w14:solidFill>
              <w14:schemeClr w14:val="tx1"/>
            </w14:solidFill>
          </w14:textFill>
        </w:rPr>
      </w:pPr>
      <w:r>
        <w:rPr>
          <w:rFonts w:asciiTheme="minorEastAsia" w:hAnsiTheme="minorEastAsia"/>
          <w:b/>
          <w:color w:val="000000" w:themeColor="text1"/>
          <w:sz w:val="84"/>
          <w:szCs w:val="84"/>
          <w14:textFill>
            <w14:solidFill>
              <w14:schemeClr w14:val="tx1"/>
            </w14:solidFill>
          </w14:textFill>
        </w:rPr>
        <w:t>管</w:t>
      </w:r>
    </w:p>
    <w:p>
      <w:pPr>
        <w:jc w:val="center"/>
        <w:rPr>
          <w:rFonts w:asciiTheme="minorEastAsia" w:hAnsiTheme="minorEastAsia"/>
          <w:b/>
          <w:color w:val="000000" w:themeColor="text1"/>
          <w:sz w:val="84"/>
          <w:szCs w:val="84"/>
          <w14:textFill>
            <w14:solidFill>
              <w14:schemeClr w14:val="tx1"/>
            </w14:solidFill>
          </w14:textFill>
        </w:rPr>
      </w:pPr>
      <w:r>
        <w:rPr>
          <w:rFonts w:asciiTheme="minorEastAsia" w:hAnsiTheme="minorEastAsia"/>
          <w:b/>
          <w:color w:val="000000" w:themeColor="text1"/>
          <w:sz w:val="84"/>
          <w:szCs w:val="84"/>
          <w14:textFill>
            <w14:solidFill>
              <w14:schemeClr w14:val="tx1"/>
            </w14:solidFill>
          </w14:textFill>
        </w:rPr>
        <w:t>理</w:t>
      </w:r>
    </w:p>
    <w:bookmarkEnd w:id="58"/>
    <w:p/>
    <w:p/>
    <w:p/>
    <w:p/>
    <w:p/>
    <w:p/>
    <w:p/>
    <w:p/>
    <w:p/>
    <w:p/>
    <w:p/>
    <w:p/>
    <w:p/>
    <w:p/>
    <w:p/>
    <w:p/>
    <w:p>
      <w:pPr>
        <w:pStyle w:val="3"/>
        <w:jc w:val="center"/>
        <w:rPr>
          <w:rFonts w:ascii="黑体" w:hAnsi="黑体" w:eastAsia="黑体"/>
          <w:b w:val="0"/>
          <w:bCs w:val="0"/>
          <w:sz w:val="44"/>
          <w:szCs w:val="44"/>
        </w:rPr>
      </w:pPr>
      <w:bookmarkStart w:id="59" w:name="_Toc10319"/>
      <w:r>
        <w:rPr>
          <w:rFonts w:ascii="黑体" w:hAnsi="黑体" w:eastAsia="黑体"/>
          <w:b w:val="0"/>
          <w:bCs w:val="0"/>
          <w:sz w:val="44"/>
          <w:szCs w:val="44"/>
        </w:rPr>
        <w:t>读者入馆须知</w:t>
      </w:r>
      <w:bookmarkEnd w:id="59"/>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hint="eastAsia" w:ascii="仿宋" w:hAnsi="仿宋" w:eastAsia="仿宋" w:cs="Times New Roman"/>
          <w:b w:val="0"/>
          <w:bCs/>
          <w:sz w:val="30"/>
          <w:szCs w:val="30"/>
        </w:rPr>
      </w:pPr>
      <w:bookmarkStart w:id="60" w:name="_Toc1709"/>
      <w:r>
        <w:rPr>
          <w:rFonts w:hint="eastAsia" w:ascii="仿宋" w:hAnsi="仿宋" w:eastAsia="仿宋" w:cs="Times New Roman"/>
          <w:sz w:val="30"/>
          <w:szCs w:val="30"/>
        </w:rPr>
        <w:t>读者进入本馆应当遵守下列规定：</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ascii="仿宋" w:hAnsi="仿宋" w:eastAsia="仿宋" w:cs="Times New Roman"/>
          <w:b w:val="0"/>
          <w:bCs/>
          <w:sz w:val="30"/>
          <w:szCs w:val="30"/>
        </w:rPr>
      </w:pPr>
      <w:r>
        <w:rPr>
          <w:rFonts w:hint="eastAsia" w:ascii="仿宋" w:hAnsi="仿宋" w:eastAsia="仿宋" w:cs="Times New Roman"/>
          <w:b w:val="0"/>
          <w:bCs/>
          <w:sz w:val="30"/>
          <w:szCs w:val="30"/>
          <w:lang w:val="en-US" w:eastAsia="zh-CN"/>
        </w:rPr>
        <w:t>一</w:t>
      </w:r>
      <w:r>
        <w:rPr>
          <w:rFonts w:hint="eastAsia" w:ascii="仿宋" w:hAnsi="仿宋" w:eastAsia="仿宋" w:cs="Times New Roman"/>
          <w:b w:val="0"/>
          <w:bCs/>
          <w:sz w:val="30"/>
          <w:szCs w:val="30"/>
        </w:rPr>
        <w:t>、请注意仪表，勿着背心、穿拖鞋入馆，衣装整洁得体。</w:t>
      </w:r>
    </w:p>
    <w:p>
      <w:pPr>
        <w:keepNext w:val="0"/>
        <w:keepLines w:val="0"/>
        <w:pageBreakBefore w:val="0"/>
        <w:widowControl w:val="0"/>
        <w:kinsoku/>
        <w:wordWrap/>
        <w:overflowPunct/>
        <w:topLinePunct w:val="0"/>
        <w:autoSpaceDE/>
        <w:autoSpaceDN/>
        <w:bidi w:val="0"/>
        <w:adjustRightInd/>
        <w:snapToGrid w:val="0"/>
        <w:spacing w:line="360" w:lineRule="auto"/>
        <w:ind w:left="298" w:leftChars="142" w:firstLine="300" w:firstLineChars="100"/>
        <w:textAlignment w:val="baseline"/>
        <w:rPr>
          <w:rFonts w:ascii="仿宋" w:hAnsi="仿宋" w:eastAsia="仿宋"/>
          <w:b w:val="0"/>
          <w:bCs/>
          <w:sz w:val="30"/>
          <w:szCs w:val="30"/>
        </w:rPr>
      </w:pPr>
      <w:r>
        <w:rPr>
          <w:rFonts w:hint="eastAsia" w:ascii="仿宋" w:hAnsi="仿宋" w:eastAsia="仿宋" w:cs="Times New Roman"/>
          <w:b w:val="0"/>
          <w:bCs/>
          <w:sz w:val="30"/>
          <w:szCs w:val="30"/>
          <w:lang w:val="en-US" w:eastAsia="zh-CN"/>
        </w:rPr>
        <w:t>二</w:t>
      </w:r>
      <w:r>
        <w:rPr>
          <w:rFonts w:hint="eastAsia" w:ascii="仿宋" w:hAnsi="仿宋" w:eastAsia="仿宋" w:cs="Times New Roman"/>
          <w:b w:val="0"/>
          <w:bCs/>
          <w:sz w:val="30"/>
          <w:szCs w:val="30"/>
        </w:rPr>
        <w:t>、</w:t>
      </w:r>
      <w:r>
        <w:rPr>
          <w:rFonts w:hint="eastAsia" w:ascii="仿宋" w:hAnsi="仿宋" w:eastAsia="仿宋"/>
          <w:b w:val="0"/>
          <w:bCs/>
          <w:sz w:val="30"/>
          <w:szCs w:val="30"/>
        </w:rPr>
        <w:t>禁止携带快递包裹、储物箱、行李箱、板凳、马扎等物品入馆，</w:t>
      </w:r>
      <w:r>
        <w:rPr>
          <w:rFonts w:ascii="仿宋" w:hAnsi="仿宋" w:eastAsia="仿宋"/>
          <w:b w:val="0"/>
          <w:bCs/>
          <w:sz w:val="30"/>
          <w:szCs w:val="30"/>
        </w:rPr>
        <w:t>禁止</w:t>
      </w:r>
      <w:r>
        <w:rPr>
          <w:rFonts w:hint="eastAsia" w:ascii="仿宋" w:hAnsi="仿宋" w:eastAsia="仿宋"/>
          <w:b w:val="0"/>
          <w:bCs/>
          <w:sz w:val="30"/>
          <w:szCs w:val="30"/>
        </w:rPr>
        <w:t>在阅览区</w:t>
      </w:r>
      <w:r>
        <w:rPr>
          <w:rFonts w:ascii="仿宋" w:hAnsi="仿宋" w:eastAsia="仿宋"/>
          <w:b w:val="0"/>
          <w:bCs/>
          <w:sz w:val="30"/>
          <w:szCs w:val="30"/>
        </w:rPr>
        <w:t>内进食</w:t>
      </w:r>
      <w:r>
        <w:rPr>
          <w:rFonts w:hint="eastAsia" w:ascii="仿宋" w:hAnsi="仿宋" w:eastAsia="仿宋"/>
          <w:b w:val="0"/>
          <w:bCs/>
          <w:sz w:val="30"/>
          <w:szCs w:val="30"/>
        </w:rPr>
        <w:t>。</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hint="default" w:ascii="仿宋" w:hAnsi="仿宋" w:eastAsia="仿宋" w:cs="Times New Roman"/>
          <w:b w:val="0"/>
          <w:bCs/>
          <w:sz w:val="30"/>
          <w:szCs w:val="30"/>
          <w:lang w:val="en-US" w:eastAsia="zh-CN"/>
        </w:rPr>
      </w:pPr>
      <w:r>
        <w:rPr>
          <w:rFonts w:hint="eastAsia" w:ascii="仿宋" w:hAnsi="仿宋" w:eastAsia="仿宋" w:cs="Times New Roman"/>
          <w:b w:val="0"/>
          <w:bCs/>
          <w:sz w:val="30"/>
          <w:szCs w:val="30"/>
          <w:lang w:val="en-US" w:eastAsia="zh-CN"/>
        </w:rPr>
        <w:t>三</w:t>
      </w:r>
      <w:r>
        <w:rPr>
          <w:rFonts w:hint="eastAsia" w:ascii="仿宋" w:hAnsi="仿宋" w:eastAsia="仿宋" w:cs="Times New Roman"/>
          <w:b w:val="0"/>
          <w:bCs/>
          <w:sz w:val="30"/>
          <w:szCs w:val="30"/>
        </w:rPr>
        <w:t>、请勿在馆区内吸烟和使用明火,勿带易燃、易爆品入馆，禁止酒后入馆</w:t>
      </w:r>
      <w:r>
        <w:rPr>
          <w:rFonts w:hint="eastAsia" w:ascii="仿宋" w:hAnsi="仿宋" w:eastAsia="仿宋" w:cs="Times New Roman"/>
          <w:b w:val="0"/>
          <w:bCs/>
          <w:sz w:val="30"/>
          <w:szCs w:val="30"/>
          <w:lang w:eastAsia="zh-CN"/>
        </w:rPr>
        <w:t>，</w:t>
      </w:r>
      <w:r>
        <w:rPr>
          <w:rFonts w:hint="eastAsia" w:ascii="仿宋" w:hAnsi="仿宋" w:eastAsia="仿宋" w:cs="Times New Roman"/>
          <w:b w:val="0"/>
          <w:bCs/>
          <w:sz w:val="30"/>
          <w:szCs w:val="30"/>
          <w:lang w:val="en-US" w:eastAsia="zh-CN"/>
        </w:rPr>
        <w:t>一经发现取消一年入馆资格。</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hint="eastAsia" w:ascii="仿宋" w:hAnsi="仿宋" w:eastAsia="仿宋" w:cs="Times New Roman"/>
          <w:b w:val="0"/>
          <w:bCs/>
          <w:sz w:val="30"/>
          <w:szCs w:val="30"/>
        </w:rPr>
      </w:pPr>
      <w:r>
        <w:rPr>
          <w:rFonts w:hint="eastAsia" w:ascii="仿宋" w:hAnsi="仿宋" w:eastAsia="仿宋" w:cs="Times New Roman"/>
          <w:b w:val="0"/>
          <w:bCs/>
          <w:sz w:val="30"/>
          <w:szCs w:val="30"/>
          <w:lang w:val="en-US" w:eastAsia="zh-CN"/>
        </w:rPr>
        <w:t>四</w:t>
      </w:r>
      <w:r>
        <w:rPr>
          <w:rFonts w:hint="eastAsia" w:ascii="仿宋" w:hAnsi="仿宋" w:eastAsia="仿宋" w:cs="Times New Roman"/>
          <w:b w:val="0"/>
          <w:bCs/>
          <w:sz w:val="30"/>
          <w:szCs w:val="30"/>
        </w:rPr>
        <w:t>、请勿在馆内从事与查阅图书资料无关的活动，未经许可，不得在馆内张贴或散发广告及其它宣传品。</w:t>
      </w:r>
    </w:p>
    <w:p>
      <w:pPr>
        <w:keepNext w:val="0"/>
        <w:keepLines w:val="0"/>
        <w:pageBreakBefore w:val="0"/>
        <w:widowControl w:val="0"/>
        <w:kinsoku/>
        <w:wordWrap/>
        <w:overflowPunct/>
        <w:topLinePunct w:val="0"/>
        <w:autoSpaceDE/>
        <w:autoSpaceDN/>
        <w:bidi w:val="0"/>
        <w:adjustRightInd/>
        <w:spacing w:line="360" w:lineRule="auto"/>
        <w:ind w:firstLine="600" w:firstLineChars="200"/>
        <w:rPr>
          <w:rFonts w:hint="eastAsia" w:ascii="仿宋" w:hAnsi="仿宋" w:eastAsia="仿宋" w:cs="Times New Roman"/>
          <w:b w:val="0"/>
          <w:bCs/>
          <w:color w:val="000000"/>
          <w:sz w:val="30"/>
          <w:szCs w:val="30"/>
        </w:rPr>
      </w:pPr>
      <w:r>
        <w:rPr>
          <w:rFonts w:hint="eastAsia" w:ascii="仿宋" w:hAnsi="仿宋" w:eastAsia="仿宋" w:cs="Times New Roman"/>
          <w:b w:val="0"/>
          <w:bCs/>
          <w:color w:val="000000"/>
          <w:sz w:val="30"/>
          <w:szCs w:val="30"/>
          <w:lang w:val="en-US" w:eastAsia="zh-CN"/>
        </w:rPr>
        <w:t>五、</w:t>
      </w:r>
      <w:r>
        <w:rPr>
          <w:rFonts w:hint="eastAsia" w:ascii="仿宋" w:hAnsi="仿宋" w:eastAsia="仿宋" w:cs="Times New Roman"/>
          <w:b w:val="0"/>
          <w:bCs/>
          <w:color w:val="000000"/>
          <w:sz w:val="30"/>
          <w:szCs w:val="30"/>
        </w:rPr>
        <w:t>禁止存放物</w:t>
      </w:r>
      <w:r>
        <w:rPr>
          <w:rFonts w:hint="eastAsia" w:ascii="仿宋" w:hAnsi="仿宋" w:eastAsia="仿宋" w:cs="Times New Roman"/>
          <w:b w:val="0"/>
          <w:bCs/>
          <w:color w:val="000000"/>
          <w:sz w:val="30"/>
          <w:szCs w:val="30"/>
          <w:lang w:val="en-US" w:eastAsia="zh-CN"/>
        </w:rPr>
        <w:t>品</w:t>
      </w:r>
      <w:r>
        <w:rPr>
          <w:rFonts w:hint="eastAsia" w:ascii="仿宋" w:hAnsi="仿宋" w:eastAsia="仿宋" w:cs="Times New Roman"/>
          <w:b w:val="0"/>
          <w:bCs/>
          <w:color w:val="000000"/>
          <w:sz w:val="30"/>
          <w:szCs w:val="30"/>
          <w:lang w:eastAsia="zh-CN"/>
        </w:rPr>
        <w:t>，</w:t>
      </w:r>
      <w:r>
        <w:rPr>
          <w:rFonts w:hint="eastAsia" w:ascii="仿宋" w:hAnsi="仿宋" w:eastAsia="仿宋" w:cs="Times New Roman"/>
          <w:b w:val="0"/>
          <w:bCs/>
          <w:color w:val="000000"/>
          <w:sz w:val="30"/>
          <w:szCs w:val="30"/>
        </w:rPr>
        <w:t>妥善保管好个人财物，人走物走，发生丢失或损坏，自负后果，图书馆概不负责。</w:t>
      </w:r>
    </w:p>
    <w:p>
      <w:pPr>
        <w:keepNext w:val="0"/>
        <w:keepLines w:val="0"/>
        <w:pageBreakBefore w:val="0"/>
        <w:widowControl w:val="0"/>
        <w:kinsoku/>
        <w:wordWrap/>
        <w:overflowPunct/>
        <w:topLinePunct w:val="0"/>
        <w:autoSpaceDE/>
        <w:autoSpaceDN/>
        <w:bidi w:val="0"/>
        <w:adjustRightInd/>
        <w:spacing w:line="360" w:lineRule="auto"/>
        <w:ind w:firstLine="600" w:firstLineChars="200"/>
        <w:rPr>
          <w:rFonts w:hint="eastAsia" w:ascii="仿宋" w:hAnsi="仿宋" w:eastAsia="仿宋" w:cs="Times New Roman"/>
          <w:b w:val="0"/>
          <w:bCs/>
          <w:sz w:val="30"/>
          <w:szCs w:val="30"/>
        </w:rPr>
      </w:pPr>
      <w:r>
        <w:rPr>
          <w:rFonts w:hint="eastAsia" w:ascii="仿宋" w:hAnsi="仿宋" w:eastAsia="仿宋" w:cs="Times New Roman"/>
          <w:b w:val="0"/>
          <w:bCs/>
          <w:color w:val="000000"/>
          <w:sz w:val="30"/>
          <w:szCs w:val="30"/>
          <w:lang w:val="en-US" w:eastAsia="zh-CN"/>
        </w:rPr>
        <w:t>六、</w:t>
      </w:r>
      <w:r>
        <w:rPr>
          <w:rFonts w:hint="eastAsia" w:ascii="仿宋" w:hAnsi="仿宋" w:eastAsia="仿宋" w:cs="Times New Roman"/>
          <w:b w:val="0"/>
          <w:bCs/>
          <w:color w:val="000000"/>
          <w:sz w:val="30"/>
          <w:szCs w:val="30"/>
        </w:rPr>
        <w:t>闭馆后遗留的个人物品均视为遗弃物，其中食品视为废弃物当日处理，其他物品移至指定位置保留一周。</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ascii="仿宋" w:hAnsi="仿宋" w:eastAsia="仿宋" w:cs="Times New Roman"/>
          <w:b w:val="0"/>
          <w:bCs/>
          <w:sz w:val="30"/>
          <w:szCs w:val="30"/>
        </w:rPr>
      </w:pPr>
      <w:r>
        <w:rPr>
          <w:rFonts w:hint="eastAsia" w:ascii="仿宋" w:hAnsi="仿宋" w:eastAsia="仿宋" w:cs="Times New Roman"/>
          <w:b w:val="0"/>
          <w:bCs/>
          <w:sz w:val="30"/>
          <w:szCs w:val="30"/>
          <w:lang w:val="en-US" w:eastAsia="zh-CN"/>
        </w:rPr>
        <w:t>七</w:t>
      </w:r>
      <w:r>
        <w:rPr>
          <w:rFonts w:hint="eastAsia" w:ascii="仿宋" w:hAnsi="仿宋" w:eastAsia="仿宋" w:cs="Times New Roman"/>
          <w:b w:val="0"/>
          <w:bCs/>
          <w:sz w:val="30"/>
          <w:szCs w:val="30"/>
        </w:rPr>
        <w:t>、请保持馆区安静，</w:t>
      </w:r>
      <w:r>
        <w:rPr>
          <w:rFonts w:ascii="仿宋" w:hAnsi="仿宋" w:eastAsia="仿宋" w:cs="Times New Roman"/>
          <w:b w:val="0"/>
          <w:bCs/>
          <w:sz w:val="30"/>
          <w:szCs w:val="30"/>
        </w:rPr>
        <w:t>入馆后请将手机、电脑等设备调至静音或振动档,</w:t>
      </w:r>
      <w:r>
        <w:rPr>
          <w:rFonts w:hint="eastAsia" w:ascii="仿宋" w:hAnsi="仿宋" w:eastAsia="仿宋" w:cs="Times New Roman"/>
          <w:b w:val="0"/>
          <w:bCs/>
          <w:sz w:val="30"/>
          <w:szCs w:val="30"/>
        </w:rPr>
        <w:t>不得在阅览室、书库内拨打、接听电话，</w:t>
      </w:r>
      <w:r>
        <w:rPr>
          <w:rFonts w:ascii="仿宋" w:hAnsi="仿宋" w:eastAsia="仿宋" w:cs="Times New Roman"/>
          <w:b w:val="0"/>
          <w:bCs/>
          <w:sz w:val="30"/>
          <w:szCs w:val="30"/>
        </w:rPr>
        <w:t>禁止在馆内喧哗、嬉闹。</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hint="eastAsia" w:ascii="仿宋" w:hAnsi="仿宋" w:eastAsia="仿宋" w:cs="Times New Roman"/>
          <w:b w:val="0"/>
          <w:bCs/>
          <w:sz w:val="30"/>
          <w:szCs w:val="30"/>
          <w:lang w:eastAsia="zh-CN"/>
        </w:rPr>
      </w:pPr>
      <w:r>
        <w:rPr>
          <w:rFonts w:hint="eastAsia" w:ascii="仿宋" w:hAnsi="仿宋" w:eastAsia="仿宋" w:cs="Times New Roman"/>
          <w:b w:val="0"/>
          <w:bCs/>
          <w:sz w:val="30"/>
          <w:szCs w:val="30"/>
          <w:lang w:val="en-US" w:eastAsia="zh-CN"/>
        </w:rPr>
        <w:t>八</w:t>
      </w:r>
      <w:r>
        <w:rPr>
          <w:rFonts w:hint="eastAsia" w:ascii="仿宋" w:hAnsi="仿宋" w:eastAsia="仿宋" w:cs="Times New Roman"/>
          <w:b w:val="0"/>
          <w:bCs/>
          <w:sz w:val="30"/>
          <w:szCs w:val="30"/>
        </w:rPr>
        <w:t>、</w:t>
      </w:r>
      <w:r>
        <w:rPr>
          <w:rFonts w:hint="eastAsia" w:ascii="仿宋" w:hAnsi="仿宋" w:eastAsia="仿宋"/>
          <w:b w:val="0"/>
          <w:bCs/>
          <w:sz w:val="30"/>
          <w:szCs w:val="30"/>
        </w:rPr>
        <w:t>爱护馆内设施，严禁随意刻画涂抹和破坏家具设备，违者视污损及破坏程度予以赔偿</w:t>
      </w:r>
      <w:r>
        <w:rPr>
          <w:rFonts w:hint="eastAsia" w:ascii="仿宋" w:hAnsi="仿宋" w:eastAsia="仿宋"/>
          <w:b w:val="0"/>
          <w:bCs/>
          <w:sz w:val="30"/>
          <w:szCs w:val="30"/>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ascii="仿宋" w:hAnsi="仿宋" w:eastAsia="仿宋" w:cs="Times New Roman"/>
          <w:b w:val="0"/>
          <w:bCs/>
          <w:sz w:val="30"/>
          <w:szCs w:val="30"/>
        </w:rPr>
      </w:pPr>
      <w:r>
        <w:rPr>
          <w:rFonts w:hint="eastAsia" w:ascii="仿宋" w:hAnsi="仿宋" w:eastAsia="仿宋" w:cs="Times New Roman"/>
          <w:b w:val="0"/>
          <w:bCs/>
          <w:sz w:val="30"/>
          <w:szCs w:val="30"/>
          <w:lang w:val="en-US" w:eastAsia="zh-CN"/>
        </w:rPr>
        <w:t>九</w:t>
      </w:r>
      <w:r>
        <w:rPr>
          <w:rFonts w:hint="eastAsia" w:ascii="仿宋" w:hAnsi="仿宋" w:eastAsia="仿宋" w:cs="Times New Roman"/>
          <w:b w:val="0"/>
          <w:bCs/>
          <w:sz w:val="30"/>
          <w:szCs w:val="30"/>
        </w:rPr>
        <w:t>、维护馆内卫生请勿在馆区乱贴乱画及乱扔纸屑等杂物。</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ascii="仿宋" w:hAnsi="仿宋" w:eastAsia="仿宋"/>
          <w:b w:val="0"/>
          <w:bCs/>
          <w:sz w:val="30"/>
          <w:szCs w:val="30"/>
        </w:rPr>
      </w:pPr>
      <w:r>
        <w:rPr>
          <w:rFonts w:hint="eastAsia" w:ascii="仿宋" w:hAnsi="仿宋" w:eastAsia="仿宋" w:cs="Times New Roman"/>
          <w:b w:val="0"/>
          <w:bCs/>
          <w:sz w:val="30"/>
          <w:szCs w:val="30"/>
          <w:lang w:val="en-US" w:eastAsia="zh-CN"/>
        </w:rPr>
        <w:t>十</w:t>
      </w:r>
      <w:r>
        <w:rPr>
          <w:rFonts w:hint="eastAsia" w:ascii="仿宋" w:hAnsi="仿宋" w:eastAsia="仿宋" w:cs="Times New Roman"/>
          <w:b w:val="0"/>
          <w:bCs/>
          <w:sz w:val="30"/>
          <w:szCs w:val="30"/>
        </w:rPr>
        <w:t>、</w:t>
      </w:r>
      <w:r>
        <w:rPr>
          <w:rFonts w:hint="eastAsia" w:ascii="仿宋" w:hAnsi="仿宋" w:eastAsia="仿宋"/>
          <w:b w:val="0"/>
          <w:bCs/>
          <w:sz w:val="30"/>
          <w:szCs w:val="30"/>
        </w:rPr>
        <w:t>凡有盗窃、故意损害公私财物以及严重违反图书馆管理规定者，除移交学校主管部门处理外。</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textAlignment w:val="baseline"/>
        <w:rPr>
          <w:rFonts w:ascii="仿宋" w:hAnsi="仿宋" w:eastAsia="仿宋"/>
          <w:b w:val="0"/>
          <w:bCs/>
          <w:sz w:val="30"/>
          <w:szCs w:val="30"/>
        </w:rPr>
      </w:pPr>
      <w:r>
        <w:rPr>
          <w:rFonts w:hint="eastAsia" w:ascii="仿宋" w:hAnsi="仿宋" w:eastAsia="仿宋"/>
          <w:b w:val="0"/>
          <w:bCs/>
          <w:sz w:val="30"/>
          <w:szCs w:val="30"/>
          <w:lang w:val="en-US" w:eastAsia="zh-CN"/>
        </w:rPr>
        <w:t>十一</w:t>
      </w:r>
      <w:r>
        <w:rPr>
          <w:rFonts w:hint="eastAsia" w:ascii="仿宋" w:hAnsi="仿宋" w:eastAsia="仿宋"/>
          <w:b w:val="0"/>
          <w:bCs/>
          <w:sz w:val="30"/>
          <w:szCs w:val="30"/>
        </w:rPr>
        <w:t>、如遇特殊时期、特殊情况，按照图书馆发布的临时管理规定执行。</w:t>
      </w:r>
    </w:p>
    <w:p>
      <w:pPr>
        <w:pStyle w:val="3"/>
        <w:jc w:val="center"/>
        <w:rPr>
          <w:rFonts w:ascii="黑体" w:hAnsi="黑体" w:eastAsia="黑体"/>
          <w:b w:val="0"/>
          <w:bCs w:val="0"/>
          <w:sz w:val="44"/>
          <w:szCs w:val="44"/>
        </w:rPr>
      </w:pPr>
      <w:r>
        <w:rPr>
          <w:rFonts w:hint="eastAsia" w:ascii="黑体" w:hAnsi="黑体" w:eastAsia="黑体"/>
          <w:b w:val="0"/>
          <w:bCs w:val="0"/>
          <w:sz w:val="44"/>
          <w:szCs w:val="44"/>
        </w:rPr>
        <w:t>读者文明公约</w:t>
      </w:r>
      <w:bookmarkEnd w:id="60"/>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一、使用本人证件依次入馆；读者不得转让、借用、复制他人证件。</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二、讲普通话，馆内使用文明语言，不讲粗话、俗话，不恶语伤人。</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三、穿着整洁、大方文雅，严禁穿拖鞋、带钉鞋、背心、短裤入馆。</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四、保持馆内肃静，不大声朗读，不在人多地方高声接打手机。</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五、保持馆内空气清新，不吸烟，不吐痰，不酒后入馆。</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六、保持自修区桌椅整洁，不在桌上乱涂、乱划，不得随意挪动桌椅、沙发。</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七、爱护书刊及馆内各种设备，未办理借阅手续，不得私自把书籍带出馆外。</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八、讲究公共卫生，禁止将食物、饮料、水果带入馆内。</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九、举止文明端庄，不在沙发上睡觉、闲聊和玩游戏，男女交往文明得体。</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十、注意安全，不携带易燃易爆物品入馆，不私拉电线，不私接电源，不使用大功率电器。</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十一、尊重馆员劳动，听从工作人员指挥，自觉遵守馆内各项规章制度。</w:t>
      </w: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pStyle w:val="3"/>
        <w:jc w:val="center"/>
        <w:rPr>
          <w:rFonts w:ascii="黑体" w:hAnsi="黑体" w:eastAsia="黑体"/>
          <w:b w:val="0"/>
          <w:bCs w:val="0"/>
          <w:sz w:val="44"/>
          <w:szCs w:val="44"/>
        </w:rPr>
      </w:pPr>
      <w:bookmarkStart w:id="61" w:name="_Toc14918"/>
      <w:r>
        <w:rPr>
          <w:rFonts w:ascii="黑体" w:hAnsi="黑体" w:eastAsia="黑体"/>
          <w:b w:val="0"/>
          <w:bCs w:val="0"/>
          <w:sz w:val="44"/>
          <w:szCs w:val="44"/>
        </w:rPr>
        <w:t>图书馆公共秩序管理规定</w:t>
      </w:r>
      <w:bookmarkEnd w:id="61"/>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color w:val="000000"/>
          <w:sz w:val="30"/>
          <w:szCs w:val="30"/>
        </w:rPr>
        <w:t>第一条</w:t>
      </w:r>
      <w:r>
        <w:rPr>
          <w:rFonts w:hint="eastAsia" w:ascii="仿宋" w:hAnsi="仿宋" w:eastAsia="仿宋" w:cs="Times New Roman"/>
          <w:color w:val="000000"/>
          <w:sz w:val="30"/>
          <w:szCs w:val="30"/>
        </w:rPr>
        <w:t xml:space="preserve">  图书馆是学校的文献信息资源中心，是为人才培养和科学研究服务的学术性机构。为加强图书馆公共秩序，保障读者的合法权益，根据教育部</w:t>
      </w:r>
      <w:r>
        <w:rPr>
          <w:rFonts w:hint="eastAsia" w:ascii="仿宋" w:hAnsi="仿宋" w:eastAsia="仿宋" w:cs="Times New Roman"/>
          <w:bCs/>
          <w:color w:val="000000"/>
          <w:sz w:val="30"/>
          <w:szCs w:val="30"/>
        </w:rPr>
        <w:t>《普通高等学校图书馆规程》，</w:t>
      </w:r>
      <w:r>
        <w:rPr>
          <w:rFonts w:hint="eastAsia" w:ascii="仿宋" w:hAnsi="仿宋" w:eastAsia="仿宋" w:cs="Times New Roman"/>
          <w:color w:val="000000"/>
          <w:sz w:val="30"/>
          <w:szCs w:val="30"/>
        </w:rPr>
        <w:t>制定本规定。</w:t>
      </w:r>
    </w:p>
    <w:p>
      <w:pPr>
        <w:topLinePunct/>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color w:val="000000"/>
          <w:sz w:val="30"/>
          <w:szCs w:val="30"/>
        </w:rPr>
        <w:t>第二条</w:t>
      </w:r>
      <w:r>
        <w:rPr>
          <w:rFonts w:hint="eastAsia" w:ascii="仿宋" w:hAnsi="仿宋" w:eastAsia="仿宋" w:cs="Times New Roman"/>
          <w:color w:val="000000"/>
          <w:sz w:val="30"/>
          <w:szCs w:val="30"/>
        </w:rPr>
        <w:t xml:space="preserve">  图书馆内禁止以下</w:t>
      </w:r>
      <w:r>
        <w:rPr>
          <w:rFonts w:ascii="仿宋" w:hAnsi="仿宋" w:eastAsia="仿宋" w:cs="Times New Roman"/>
          <w:color w:val="000000"/>
          <w:sz w:val="30"/>
          <w:szCs w:val="30"/>
        </w:rPr>
        <w:t>扰乱和破坏公共管理秩序的</w:t>
      </w:r>
      <w:r>
        <w:rPr>
          <w:rFonts w:hint="eastAsia" w:ascii="仿宋" w:hAnsi="仿宋" w:eastAsia="仿宋" w:cs="Times New Roman"/>
          <w:color w:val="000000"/>
          <w:sz w:val="30"/>
          <w:szCs w:val="30"/>
        </w:rPr>
        <w:t>行为。</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（一）利用私人物品及图书馆书籍占座。</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（二）在非朗读区域有声朗读，不服从</w:t>
      </w:r>
      <w:r>
        <w:rPr>
          <w:rFonts w:hint="eastAsia" w:ascii="仿宋" w:hAnsi="仿宋" w:eastAsia="仿宋" w:cs="仿宋_GB2312"/>
          <w:color w:val="000000"/>
          <w:sz w:val="30"/>
          <w:szCs w:val="30"/>
          <w:lang w:val="zh-CN"/>
        </w:rPr>
        <w:t>管理人员管理</w:t>
      </w:r>
      <w:r>
        <w:rPr>
          <w:rFonts w:hint="eastAsia" w:ascii="仿宋" w:hAnsi="仿宋" w:eastAsia="仿宋" w:cs="Times New Roman"/>
          <w:color w:val="000000"/>
          <w:sz w:val="30"/>
          <w:szCs w:val="30"/>
        </w:rPr>
        <w:t>。</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（三）在图书馆内发生</w:t>
      </w:r>
      <w:r>
        <w:rPr>
          <w:rFonts w:ascii="仿宋" w:hAnsi="仿宋" w:eastAsia="仿宋" w:cs="Times New Roman"/>
          <w:color w:val="000000"/>
          <w:sz w:val="30"/>
          <w:szCs w:val="30"/>
        </w:rPr>
        <w:t>争执、吵闹</w:t>
      </w:r>
      <w:r>
        <w:rPr>
          <w:rFonts w:hint="eastAsia" w:ascii="仿宋" w:hAnsi="仿宋" w:eastAsia="仿宋" w:cs="Times New Roman"/>
          <w:color w:val="000000"/>
          <w:sz w:val="30"/>
          <w:szCs w:val="30"/>
        </w:rPr>
        <w:t>，影响正常工作和学习秩序。</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仿宋_GB2312"/>
          <w:color w:val="000000"/>
          <w:sz w:val="30"/>
          <w:szCs w:val="30"/>
          <w:lang w:val="zh-CN"/>
        </w:rPr>
        <w:t>（四）</w:t>
      </w:r>
      <w:r>
        <w:rPr>
          <w:rFonts w:hint="eastAsia" w:ascii="仿宋" w:hAnsi="仿宋" w:eastAsia="仿宋" w:cs="Times New Roman"/>
          <w:color w:val="000000"/>
          <w:sz w:val="30"/>
          <w:szCs w:val="30"/>
        </w:rPr>
        <w:t>在书架间或书库内过道坐卧自习或阅读。</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（五）将图书带至隐蔽角落铺、坐。</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（六）未经</w:t>
      </w:r>
      <w:r>
        <w:rPr>
          <w:rFonts w:ascii="仿宋" w:hAnsi="仿宋" w:eastAsia="仿宋" w:cs="Times New Roman"/>
          <w:color w:val="000000"/>
          <w:sz w:val="30"/>
          <w:szCs w:val="30"/>
        </w:rPr>
        <w:t>允许</w:t>
      </w:r>
      <w:r>
        <w:rPr>
          <w:rFonts w:hint="eastAsia" w:ascii="仿宋" w:hAnsi="仿宋" w:eastAsia="仿宋" w:cs="Times New Roman"/>
          <w:color w:val="000000"/>
          <w:sz w:val="30"/>
          <w:szCs w:val="30"/>
        </w:rPr>
        <w:t>乱挪、乱拉、乱放桌椅板凳。</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（七）在馆内就餐、吃零食或将流质饮料带入</w:t>
      </w:r>
      <w:r>
        <w:rPr>
          <w:rFonts w:hint="eastAsia" w:ascii="仿宋" w:hAnsi="仿宋" w:eastAsia="仿宋" w:cs="Times New Roman"/>
          <w:color w:val="000000"/>
          <w:sz w:val="30"/>
          <w:szCs w:val="30"/>
          <w:lang w:val="en-US" w:eastAsia="zh-CN"/>
        </w:rPr>
        <w:t>馆内</w:t>
      </w:r>
      <w:r>
        <w:rPr>
          <w:rFonts w:hint="eastAsia" w:ascii="仿宋" w:hAnsi="仿宋" w:eastAsia="仿宋" w:cs="Times New Roman"/>
          <w:color w:val="000000"/>
          <w:sz w:val="30"/>
          <w:szCs w:val="30"/>
        </w:rPr>
        <w:t>。</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（八）</w:t>
      </w:r>
      <w:r>
        <w:rPr>
          <w:rFonts w:hint="eastAsia" w:ascii="仿宋" w:hAnsi="仿宋" w:eastAsia="仿宋" w:cs="仿宋_GB2312"/>
          <w:color w:val="000000"/>
          <w:sz w:val="30"/>
          <w:szCs w:val="30"/>
          <w:lang w:val="zh-CN"/>
        </w:rPr>
        <w:t>不服从工作人员管理或刁难、谩骂管理人员</w:t>
      </w:r>
      <w:r>
        <w:rPr>
          <w:rFonts w:hint="eastAsia" w:ascii="仿宋" w:hAnsi="仿宋" w:eastAsia="仿宋" w:cs="Times New Roman"/>
          <w:color w:val="000000"/>
          <w:sz w:val="30"/>
          <w:szCs w:val="30"/>
        </w:rPr>
        <w:t>。</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（九）男女交往不文明。</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（十）故意损坏馆内公共财物（包括占用设备电源）。</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（十一）</w:t>
      </w:r>
      <w:r>
        <w:rPr>
          <w:rFonts w:hint="eastAsia" w:ascii="仿宋" w:hAnsi="仿宋" w:eastAsia="仿宋" w:cs="仿宋_GB2312"/>
          <w:color w:val="000000"/>
          <w:sz w:val="30"/>
          <w:szCs w:val="30"/>
          <w:lang w:val="zh-CN"/>
        </w:rPr>
        <w:t>使用明火、吸烟、违章使用电器（</w:t>
      </w:r>
      <w:r>
        <w:rPr>
          <w:rFonts w:hint="eastAsia" w:ascii="仿宋" w:hAnsi="仿宋" w:eastAsia="仿宋" w:cs="仿宋_GB2312"/>
          <w:color w:val="000000"/>
          <w:sz w:val="30"/>
          <w:szCs w:val="30"/>
          <w:lang w:val="en-US" w:eastAsia="zh-CN"/>
        </w:rPr>
        <w:t>电加</w:t>
      </w:r>
      <w:r>
        <w:rPr>
          <w:rFonts w:hint="eastAsia" w:ascii="仿宋" w:hAnsi="仿宋" w:eastAsia="仿宋" w:cs="仿宋_GB2312"/>
          <w:color w:val="000000"/>
          <w:sz w:val="30"/>
          <w:szCs w:val="30"/>
          <w:lang w:val="zh-CN"/>
        </w:rPr>
        <w:t>热水杯</w:t>
      </w:r>
      <w:r>
        <w:rPr>
          <w:rFonts w:ascii="仿宋" w:hAnsi="仿宋" w:eastAsia="仿宋" w:cs="仿宋_GB2312"/>
          <w:color w:val="000000"/>
          <w:sz w:val="30"/>
          <w:szCs w:val="30"/>
          <w:lang w:val="zh-CN"/>
        </w:rPr>
        <w:t>、暖手宝</w:t>
      </w:r>
      <w:r>
        <w:rPr>
          <w:rFonts w:hint="eastAsia" w:ascii="仿宋" w:hAnsi="仿宋" w:eastAsia="仿宋" w:cs="仿宋_GB2312"/>
          <w:color w:val="000000"/>
          <w:sz w:val="30"/>
          <w:szCs w:val="30"/>
          <w:lang w:val="zh-CN"/>
        </w:rPr>
        <w:t>等非学习</w:t>
      </w:r>
      <w:r>
        <w:rPr>
          <w:rFonts w:ascii="仿宋" w:hAnsi="仿宋" w:eastAsia="仿宋" w:cs="仿宋_GB2312"/>
          <w:color w:val="000000"/>
          <w:sz w:val="30"/>
          <w:szCs w:val="30"/>
          <w:lang w:val="zh-CN"/>
        </w:rPr>
        <w:t>用品</w:t>
      </w:r>
      <w:r>
        <w:rPr>
          <w:rFonts w:hint="eastAsia" w:ascii="仿宋" w:hAnsi="仿宋" w:eastAsia="仿宋" w:cs="仿宋_GB2312"/>
          <w:color w:val="000000"/>
          <w:sz w:val="30"/>
          <w:szCs w:val="30"/>
          <w:lang w:val="zh-CN"/>
        </w:rPr>
        <w:t>）</w:t>
      </w:r>
      <w:r>
        <w:rPr>
          <w:rFonts w:hint="eastAsia" w:ascii="仿宋" w:hAnsi="仿宋" w:eastAsia="仿宋" w:cs="Times New Roman"/>
          <w:color w:val="000000"/>
          <w:sz w:val="30"/>
          <w:szCs w:val="30"/>
        </w:rPr>
        <w:t>。</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（十二）盗窃公、私财物。</w:t>
      </w:r>
    </w:p>
    <w:p>
      <w:pPr>
        <w:overflowPunct w:val="0"/>
        <w:topLinePunct/>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（十三）其他干扰和</w:t>
      </w:r>
      <w:r>
        <w:rPr>
          <w:rFonts w:ascii="仿宋" w:hAnsi="仿宋" w:eastAsia="仿宋" w:cs="Times New Roman"/>
          <w:color w:val="000000"/>
          <w:sz w:val="30"/>
          <w:szCs w:val="30"/>
        </w:rPr>
        <w:t>破坏公共秩序的行为。</w:t>
      </w:r>
    </w:p>
    <w:p>
      <w:pPr>
        <w:spacing w:line="540" w:lineRule="exact"/>
        <w:ind w:firstLine="602" w:firstLineChars="200"/>
        <w:rPr>
          <w:rFonts w:ascii="仿宋" w:hAnsi="仿宋" w:eastAsia="仿宋" w:cs="Times New Roman"/>
          <w:b/>
          <w:color w:val="000000"/>
          <w:sz w:val="30"/>
          <w:szCs w:val="30"/>
        </w:rPr>
      </w:pPr>
      <w:r>
        <w:rPr>
          <w:rFonts w:hint="eastAsia" w:ascii="仿宋" w:hAnsi="仿宋" w:eastAsia="仿宋" w:cs="仿宋"/>
          <w:b/>
          <w:color w:val="000000"/>
          <w:sz w:val="30"/>
          <w:szCs w:val="30"/>
        </w:rPr>
        <w:t>第三条</w:t>
      </w:r>
      <w:r>
        <w:rPr>
          <w:rFonts w:hint="eastAsia" w:ascii="仿宋" w:hAnsi="仿宋" w:eastAsia="仿宋" w:cs="仿宋"/>
          <w:color w:val="000000"/>
          <w:sz w:val="30"/>
          <w:szCs w:val="30"/>
        </w:rPr>
        <w:t xml:space="preserve">  有以下</w:t>
      </w:r>
      <w:r>
        <w:rPr>
          <w:rFonts w:ascii="仿宋" w:hAnsi="仿宋" w:eastAsia="仿宋" w:cs="仿宋"/>
          <w:color w:val="000000"/>
          <w:sz w:val="30"/>
          <w:szCs w:val="30"/>
        </w:rPr>
        <w:t>行为</w:t>
      </w:r>
      <w:r>
        <w:rPr>
          <w:rFonts w:hint="eastAsia" w:ascii="仿宋" w:hAnsi="仿宋" w:eastAsia="仿宋" w:cs="仿宋"/>
          <w:color w:val="000000"/>
          <w:sz w:val="30"/>
          <w:szCs w:val="30"/>
        </w:rPr>
        <w:t>者</w:t>
      </w:r>
      <w:r>
        <w:rPr>
          <w:rFonts w:ascii="仿宋" w:hAnsi="仿宋" w:eastAsia="仿宋" w:cs="仿宋"/>
          <w:color w:val="000000"/>
          <w:sz w:val="30"/>
          <w:szCs w:val="30"/>
        </w:rPr>
        <w:t>，给予</w:t>
      </w:r>
      <w:r>
        <w:rPr>
          <w:rFonts w:hint="eastAsia" w:ascii="仿宋" w:hAnsi="仿宋" w:eastAsia="仿宋" w:cs="仿宋"/>
          <w:color w:val="000000"/>
          <w:sz w:val="30"/>
          <w:szCs w:val="30"/>
        </w:rPr>
        <w:t>相应的</w:t>
      </w:r>
      <w:r>
        <w:rPr>
          <w:rFonts w:ascii="仿宋" w:hAnsi="仿宋" w:eastAsia="仿宋" w:cs="仿宋"/>
          <w:color w:val="000000"/>
          <w:sz w:val="30"/>
          <w:szCs w:val="30"/>
        </w:rPr>
        <w:t>体验处罚</w:t>
      </w:r>
      <w:r>
        <w:rPr>
          <w:rFonts w:hint="eastAsia" w:ascii="仿宋" w:hAnsi="仿宋" w:eastAsia="仿宋" w:cs="仿宋"/>
          <w:color w:val="000000"/>
          <w:sz w:val="30"/>
          <w:szCs w:val="30"/>
        </w:rPr>
        <w:t>。</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仿宋"/>
          <w:color w:val="000000"/>
          <w:sz w:val="30"/>
          <w:szCs w:val="30"/>
        </w:rPr>
        <w:t>（一）</w:t>
      </w:r>
      <w:r>
        <w:rPr>
          <w:rFonts w:hint="eastAsia" w:ascii="仿宋" w:hAnsi="仿宋" w:eastAsia="仿宋" w:cs="Times New Roman"/>
          <w:color w:val="000000"/>
          <w:sz w:val="30"/>
          <w:szCs w:val="30"/>
        </w:rPr>
        <w:t>利用图书馆</w:t>
      </w:r>
      <w:r>
        <w:rPr>
          <w:rFonts w:ascii="仿宋" w:hAnsi="仿宋" w:eastAsia="仿宋" w:cs="Times New Roman"/>
          <w:color w:val="000000"/>
          <w:sz w:val="30"/>
          <w:szCs w:val="30"/>
        </w:rPr>
        <w:t>书籍占座</w:t>
      </w:r>
      <w:r>
        <w:rPr>
          <w:rFonts w:hint="eastAsia" w:ascii="仿宋" w:hAnsi="仿宋" w:eastAsia="仿宋" w:cs="Times New Roman"/>
          <w:color w:val="000000"/>
          <w:sz w:val="30"/>
          <w:szCs w:val="30"/>
        </w:rPr>
        <w:t>者，</w:t>
      </w:r>
      <w:r>
        <w:rPr>
          <w:rFonts w:ascii="仿宋" w:hAnsi="仿宋" w:eastAsia="仿宋" w:cs="Times New Roman"/>
          <w:color w:val="000000"/>
          <w:sz w:val="30"/>
          <w:szCs w:val="30"/>
        </w:rPr>
        <w:t>义务服务</w:t>
      </w:r>
      <w:r>
        <w:rPr>
          <w:rFonts w:hint="eastAsia" w:ascii="仿宋" w:hAnsi="仿宋" w:eastAsia="仿宋" w:cs="Times New Roman"/>
          <w:color w:val="000000"/>
          <w:sz w:val="30"/>
          <w:szCs w:val="30"/>
        </w:rPr>
        <w:t>2小时，</w:t>
      </w:r>
      <w:r>
        <w:rPr>
          <w:rFonts w:ascii="仿宋" w:hAnsi="仿宋" w:eastAsia="仿宋" w:cs="Times New Roman"/>
          <w:color w:val="000000"/>
          <w:sz w:val="30"/>
          <w:szCs w:val="30"/>
        </w:rPr>
        <w:t>上架</w:t>
      </w:r>
      <w:r>
        <w:rPr>
          <w:rFonts w:hint="eastAsia" w:ascii="仿宋" w:hAnsi="仿宋" w:eastAsia="仿宋" w:cs="Times New Roman"/>
          <w:color w:val="000000"/>
          <w:sz w:val="30"/>
          <w:szCs w:val="30"/>
        </w:rPr>
        <w:t>1车</w:t>
      </w:r>
      <w:r>
        <w:rPr>
          <w:rFonts w:ascii="仿宋" w:hAnsi="仿宋" w:eastAsia="仿宋" w:cs="Times New Roman"/>
          <w:color w:val="000000"/>
          <w:sz w:val="30"/>
          <w:szCs w:val="30"/>
        </w:rPr>
        <w:t>图书</w:t>
      </w:r>
      <w:r>
        <w:rPr>
          <w:rFonts w:hint="eastAsia" w:ascii="仿宋" w:hAnsi="仿宋" w:eastAsia="仿宋" w:cs="Times New Roman"/>
          <w:color w:val="000000"/>
          <w:sz w:val="30"/>
          <w:szCs w:val="30"/>
        </w:rPr>
        <w:t>。</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仿宋"/>
          <w:color w:val="000000"/>
          <w:sz w:val="30"/>
          <w:szCs w:val="30"/>
        </w:rPr>
        <w:t>（二）</w:t>
      </w:r>
      <w:r>
        <w:rPr>
          <w:rFonts w:ascii="仿宋" w:hAnsi="仿宋" w:eastAsia="仿宋" w:cs="Times New Roman"/>
          <w:color w:val="000000"/>
          <w:sz w:val="30"/>
          <w:szCs w:val="30"/>
        </w:rPr>
        <w:t>在书库过道</w:t>
      </w:r>
      <w:r>
        <w:rPr>
          <w:rFonts w:hint="eastAsia" w:ascii="仿宋" w:hAnsi="仿宋" w:eastAsia="仿宋" w:cs="Times New Roman"/>
          <w:color w:val="000000"/>
          <w:sz w:val="30"/>
          <w:szCs w:val="30"/>
        </w:rPr>
        <w:t>、书架间等</w:t>
      </w:r>
      <w:r>
        <w:rPr>
          <w:rFonts w:ascii="仿宋" w:hAnsi="仿宋" w:eastAsia="仿宋" w:cs="Times New Roman"/>
          <w:color w:val="000000"/>
          <w:sz w:val="30"/>
          <w:szCs w:val="30"/>
        </w:rPr>
        <w:t>非</w:t>
      </w:r>
      <w:r>
        <w:rPr>
          <w:rFonts w:hint="eastAsia" w:ascii="仿宋" w:hAnsi="仿宋" w:eastAsia="仿宋" w:cs="Times New Roman"/>
          <w:color w:val="000000"/>
          <w:sz w:val="30"/>
          <w:szCs w:val="30"/>
        </w:rPr>
        <w:t>规定</w:t>
      </w:r>
      <w:r>
        <w:rPr>
          <w:rFonts w:ascii="仿宋" w:hAnsi="仿宋" w:eastAsia="仿宋" w:cs="Times New Roman"/>
          <w:color w:val="000000"/>
          <w:sz w:val="30"/>
          <w:szCs w:val="30"/>
        </w:rPr>
        <w:t>区域</w:t>
      </w:r>
      <w:r>
        <w:rPr>
          <w:rFonts w:hint="eastAsia" w:ascii="仿宋" w:hAnsi="仿宋" w:eastAsia="仿宋" w:cs="Times New Roman"/>
          <w:color w:val="000000"/>
          <w:sz w:val="30"/>
          <w:szCs w:val="30"/>
        </w:rPr>
        <w:t>内坐、卧自习或</w:t>
      </w:r>
      <w:r>
        <w:rPr>
          <w:rFonts w:ascii="仿宋" w:hAnsi="仿宋" w:eastAsia="仿宋" w:cs="Times New Roman"/>
          <w:color w:val="000000"/>
          <w:sz w:val="30"/>
          <w:szCs w:val="30"/>
        </w:rPr>
        <w:t>阅读</w:t>
      </w:r>
      <w:r>
        <w:rPr>
          <w:rFonts w:hint="eastAsia" w:ascii="仿宋" w:hAnsi="仿宋" w:eastAsia="仿宋" w:cs="Times New Roman"/>
          <w:color w:val="000000"/>
          <w:sz w:val="30"/>
          <w:szCs w:val="30"/>
        </w:rPr>
        <w:t>，破坏</w:t>
      </w:r>
      <w:r>
        <w:rPr>
          <w:rFonts w:ascii="仿宋" w:hAnsi="仿宋" w:eastAsia="仿宋" w:cs="Times New Roman"/>
          <w:color w:val="000000"/>
          <w:sz w:val="30"/>
          <w:szCs w:val="30"/>
        </w:rPr>
        <w:t>图书整齐度者</w:t>
      </w:r>
      <w:r>
        <w:rPr>
          <w:rFonts w:hint="eastAsia" w:ascii="仿宋" w:hAnsi="仿宋" w:eastAsia="仿宋" w:cs="Times New Roman"/>
          <w:color w:val="000000"/>
          <w:sz w:val="30"/>
          <w:szCs w:val="30"/>
        </w:rPr>
        <w:t>，</w:t>
      </w:r>
      <w:r>
        <w:rPr>
          <w:rFonts w:ascii="仿宋" w:hAnsi="仿宋" w:eastAsia="仿宋" w:cs="Times New Roman"/>
          <w:color w:val="000000"/>
          <w:sz w:val="30"/>
          <w:szCs w:val="30"/>
        </w:rPr>
        <w:t>义务服务</w:t>
      </w:r>
      <w:r>
        <w:rPr>
          <w:rFonts w:hint="eastAsia" w:ascii="仿宋" w:hAnsi="仿宋" w:eastAsia="仿宋" w:cs="Times New Roman"/>
          <w:color w:val="000000"/>
          <w:sz w:val="30"/>
          <w:szCs w:val="30"/>
        </w:rPr>
        <w:t>2小时，</w:t>
      </w:r>
      <w:r>
        <w:rPr>
          <w:rFonts w:ascii="仿宋" w:hAnsi="仿宋" w:eastAsia="仿宋" w:cs="Times New Roman"/>
          <w:color w:val="000000"/>
          <w:sz w:val="30"/>
          <w:szCs w:val="30"/>
        </w:rPr>
        <w:t>恢复全架图书的整齐度</w:t>
      </w:r>
      <w:r>
        <w:rPr>
          <w:rFonts w:hint="eastAsia" w:ascii="仿宋" w:hAnsi="仿宋" w:eastAsia="仿宋" w:cs="Times New Roman"/>
          <w:color w:val="000000"/>
          <w:sz w:val="30"/>
          <w:szCs w:val="30"/>
        </w:rPr>
        <w:t>。</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仿宋"/>
          <w:color w:val="000000"/>
          <w:sz w:val="30"/>
          <w:szCs w:val="30"/>
        </w:rPr>
        <w:t>（三）</w:t>
      </w:r>
      <w:r>
        <w:rPr>
          <w:rFonts w:hint="eastAsia" w:ascii="仿宋" w:hAnsi="仿宋" w:eastAsia="仿宋" w:cs="Times New Roman"/>
          <w:color w:val="000000"/>
          <w:sz w:val="30"/>
          <w:szCs w:val="30"/>
        </w:rPr>
        <w:t>随意将图书</w:t>
      </w:r>
      <w:r>
        <w:rPr>
          <w:rFonts w:ascii="仿宋" w:hAnsi="仿宋" w:eastAsia="仿宋" w:cs="Times New Roman"/>
          <w:color w:val="000000"/>
          <w:sz w:val="30"/>
          <w:szCs w:val="30"/>
        </w:rPr>
        <w:t>带至隐蔽角落铺</w:t>
      </w:r>
      <w:r>
        <w:rPr>
          <w:rFonts w:hint="eastAsia" w:ascii="仿宋" w:hAnsi="仿宋" w:eastAsia="仿宋" w:cs="Times New Roman"/>
          <w:color w:val="000000"/>
          <w:sz w:val="30"/>
          <w:szCs w:val="30"/>
        </w:rPr>
        <w:t>、</w:t>
      </w:r>
      <w:r>
        <w:rPr>
          <w:rFonts w:ascii="仿宋" w:hAnsi="仿宋" w:eastAsia="仿宋" w:cs="Times New Roman"/>
          <w:color w:val="000000"/>
          <w:sz w:val="30"/>
          <w:szCs w:val="30"/>
        </w:rPr>
        <w:t>坐</w:t>
      </w:r>
      <w:r>
        <w:rPr>
          <w:rFonts w:hint="eastAsia" w:ascii="仿宋" w:hAnsi="仿宋" w:eastAsia="仿宋" w:cs="Times New Roman"/>
          <w:color w:val="000000"/>
          <w:sz w:val="30"/>
          <w:szCs w:val="30"/>
        </w:rPr>
        <w:t>，</w:t>
      </w:r>
      <w:r>
        <w:rPr>
          <w:rFonts w:ascii="仿宋" w:hAnsi="仿宋" w:eastAsia="仿宋" w:cs="Times New Roman"/>
          <w:color w:val="000000"/>
          <w:sz w:val="30"/>
          <w:szCs w:val="30"/>
        </w:rPr>
        <w:t>未造成图书损坏者，义务服务</w:t>
      </w:r>
      <w:r>
        <w:rPr>
          <w:rFonts w:hint="eastAsia" w:ascii="仿宋" w:hAnsi="仿宋" w:eastAsia="仿宋" w:cs="Times New Roman"/>
          <w:color w:val="000000"/>
          <w:sz w:val="30"/>
          <w:szCs w:val="30"/>
        </w:rPr>
        <w:t>2小时，</w:t>
      </w:r>
      <w:r>
        <w:rPr>
          <w:rFonts w:ascii="仿宋" w:hAnsi="仿宋" w:eastAsia="仿宋" w:cs="Times New Roman"/>
          <w:color w:val="000000"/>
          <w:sz w:val="30"/>
          <w:szCs w:val="30"/>
        </w:rPr>
        <w:t>将图书恢复至原</w:t>
      </w:r>
      <w:r>
        <w:rPr>
          <w:rFonts w:hint="eastAsia" w:ascii="仿宋" w:hAnsi="仿宋" w:eastAsia="仿宋" w:cs="Times New Roman"/>
          <w:color w:val="000000"/>
          <w:sz w:val="30"/>
          <w:szCs w:val="30"/>
        </w:rPr>
        <w:t>位置，</w:t>
      </w:r>
      <w:r>
        <w:rPr>
          <w:rFonts w:ascii="仿宋" w:hAnsi="仿宋" w:eastAsia="仿宋" w:cs="Times New Roman"/>
          <w:color w:val="000000"/>
          <w:sz w:val="30"/>
          <w:szCs w:val="30"/>
        </w:rPr>
        <w:t>上架</w:t>
      </w:r>
      <w:r>
        <w:rPr>
          <w:rFonts w:hint="eastAsia" w:ascii="仿宋" w:hAnsi="仿宋" w:eastAsia="仿宋" w:cs="Times New Roman"/>
          <w:color w:val="000000"/>
          <w:sz w:val="30"/>
          <w:szCs w:val="30"/>
        </w:rPr>
        <w:t>1车</w:t>
      </w:r>
      <w:r>
        <w:rPr>
          <w:rFonts w:ascii="仿宋" w:hAnsi="仿宋" w:eastAsia="仿宋" w:cs="Times New Roman"/>
          <w:color w:val="000000"/>
          <w:sz w:val="30"/>
          <w:szCs w:val="30"/>
        </w:rPr>
        <w:t>图书</w:t>
      </w:r>
      <w:r>
        <w:rPr>
          <w:rFonts w:hint="eastAsia" w:ascii="仿宋" w:hAnsi="仿宋" w:eastAsia="仿宋" w:cs="Times New Roman"/>
          <w:color w:val="000000"/>
          <w:sz w:val="30"/>
          <w:szCs w:val="30"/>
        </w:rPr>
        <w:t>。</w:t>
      </w:r>
    </w:p>
    <w:p>
      <w:pPr>
        <w:kinsoku w:val="0"/>
        <w:overflowPunct w:val="0"/>
        <w:autoSpaceDE w:val="0"/>
        <w:autoSpaceDN w:val="0"/>
        <w:snapToGrid w:val="0"/>
        <w:spacing w:line="540" w:lineRule="exact"/>
        <w:ind w:firstLine="600" w:firstLineChars="200"/>
        <w:rPr>
          <w:rFonts w:ascii="仿宋" w:hAnsi="仿宋" w:eastAsia="仿宋" w:cs="仿宋"/>
          <w:b/>
          <w:color w:val="000000"/>
          <w:sz w:val="30"/>
          <w:szCs w:val="30"/>
        </w:rPr>
      </w:pPr>
      <w:r>
        <w:rPr>
          <w:rFonts w:hint="eastAsia" w:ascii="仿宋" w:hAnsi="仿宋" w:eastAsia="仿宋" w:cs="仿宋"/>
          <w:color w:val="000000"/>
          <w:sz w:val="30"/>
          <w:szCs w:val="30"/>
        </w:rPr>
        <w:t>（四）</w:t>
      </w:r>
      <w:r>
        <w:rPr>
          <w:rFonts w:hint="eastAsia" w:ascii="仿宋" w:hAnsi="仿宋" w:eastAsia="仿宋" w:cs="Times New Roman"/>
          <w:color w:val="000000"/>
          <w:sz w:val="30"/>
          <w:szCs w:val="30"/>
        </w:rPr>
        <w:t>将</w:t>
      </w:r>
      <w:r>
        <w:rPr>
          <w:rFonts w:ascii="仿宋" w:hAnsi="仿宋" w:eastAsia="仿宋" w:cs="Times New Roman"/>
          <w:color w:val="000000"/>
          <w:sz w:val="30"/>
          <w:szCs w:val="30"/>
        </w:rPr>
        <w:t>桌椅板凳乱拉、乱放</w:t>
      </w:r>
      <w:r>
        <w:rPr>
          <w:rFonts w:hint="eastAsia" w:ascii="仿宋" w:hAnsi="仿宋" w:eastAsia="仿宋" w:cs="Times New Roman"/>
          <w:color w:val="000000"/>
          <w:sz w:val="30"/>
          <w:szCs w:val="30"/>
        </w:rPr>
        <w:t>者</w:t>
      </w:r>
      <w:r>
        <w:rPr>
          <w:rFonts w:ascii="仿宋" w:hAnsi="仿宋" w:eastAsia="仿宋" w:cs="Times New Roman"/>
          <w:color w:val="000000"/>
          <w:sz w:val="30"/>
          <w:szCs w:val="30"/>
        </w:rPr>
        <w:t>，除</w:t>
      </w:r>
      <w:r>
        <w:rPr>
          <w:rFonts w:hint="eastAsia" w:ascii="仿宋" w:hAnsi="仿宋" w:eastAsia="仿宋" w:cs="Times New Roman"/>
          <w:color w:val="000000"/>
          <w:sz w:val="30"/>
          <w:szCs w:val="30"/>
        </w:rPr>
        <w:t>将</w:t>
      </w:r>
      <w:r>
        <w:rPr>
          <w:rFonts w:ascii="仿宋" w:hAnsi="仿宋" w:eastAsia="仿宋" w:cs="Times New Roman"/>
          <w:color w:val="000000"/>
          <w:sz w:val="30"/>
          <w:szCs w:val="30"/>
        </w:rPr>
        <w:t>桌椅恢复至原</w:t>
      </w:r>
      <w:r>
        <w:rPr>
          <w:rFonts w:hint="eastAsia" w:ascii="仿宋" w:hAnsi="仿宋" w:eastAsia="仿宋" w:cs="Times New Roman"/>
          <w:color w:val="000000"/>
          <w:sz w:val="30"/>
          <w:szCs w:val="30"/>
        </w:rPr>
        <w:t>位置</w:t>
      </w:r>
      <w:r>
        <w:rPr>
          <w:rFonts w:ascii="仿宋" w:hAnsi="仿宋" w:eastAsia="仿宋" w:cs="Times New Roman"/>
          <w:color w:val="000000"/>
          <w:sz w:val="30"/>
          <w:szCs w:val="30"/>
        </w:rPr>
        <w:t>外</w:t>
      </w:r>
      <w:r>
        <w:rPr>
          <w:rFonts w:hint="eastAsia" w:ascii="仿宋" w:hAnsi="仿宋" w:eastAsia="仿宋" w:cs="Times New Roman"/>
          <w:color w:val="000000"/>
          <w:sz w:val="30"/>
          <w:szCs w:val="30"/>
        </w:rPr>
        <w:t>，义务服务2小时，整理</w:t>
      </w:r>
      <w:r>
        <w:rPr>
          <w:rFonts w:ascii="仿宋" w:hAnsi="仿宋" w:eastAsia="仿宋" w:cs="Times New Roman"/>
          <w:color w:val="000000"/>
          <w:sz w:val="30"/>
          <w:szCs w:val="30"/>
        </w:rPr>
        <w:t>本区域所有桌椅。</w:t>
      </w:r>
    </w:p>
    <w:p>
      <w:pPr>
        <w:spacing w:line="540" w:lineRule="exact"/>
        <w:ind w:firstLine="602" w:firstLineChars="200"/>
        <w:rPr>
          <w:rFonts w:ascii="仿宋" w:hAnsi="仿宋" w:eastAsia="仿宋" w:cs="仿宋"/>
          <w:color w:val="000000"/>
          <w:sz w:val="30"/>
          <w:szCs w:val="30"/>
        </w:rPr>
      </w:pPr>
      <w:r>
        <w:rPr>
          <w:rFonts w:hint="eastAsia" w:ascii="仿宋" w:hAnsi="仿宋" w:eastAsia="仿宋" w:cs="仿宋"/>
          <w:b/>
          <w:color w:val="000000"/>
          <w:sz w:val="30"/>
          <w:szCs w:val="30"/>
        </w:rPr>
        <w:t>第四条</w:t>
      </w:r>
      <w:r>
        <w:rPr>
          <w:rFonts w:hint="eastAsia" w:ascii="仿宋" w:hAnsi="仿宋" w:eastAsia="仿宋" w:cs="仿宋"/>
          <w:color w:val="000000"/>
          <w:sz w:val="30"/>
          <w:szCs w:val="30"/>
        </w:rPr>
        <w:t xml:space="preserve">  有以下情节者，取消入馆资格三个月。</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仿宋"/>
          <w:color w:val="000000"/>
          <w:sz w:val="30"/>
          <w:szCs w:val="30"/>
        </w:rPr>
        <w:t>（一）</w:t>
      </w:r>
      <w:r>
        <w:rPr>
          <w:rFonts w:hint="eastAsia" w:ascii="仿宋" w:hAnsi="仿宋" w:eastAsia="仿宋" w:cs="Times New Roman"/>
          <w:color w:val="000000"/>
          <w:sz w:val="30"/>
          <w:szCs w:val="30"/>
        </w:rPr>
        <w:t>利用图书馆</w:t>
      </w:r>
      <w:r>
        <w:rPr>
          <w:rFonts w:ascii="仿宋" w:hAnsi="仿宋" w:eastAsia="仿宋" w:cs="Times New Roman"/>
          <w:color w:val="000000"/>
          <w:sz w:val="30"/>
          <w:szCs w:val="30"/>
        </w:rPr>
        <w:t>书籍占座</w:t>
      </w:r>
      <w:r>
        <w:rPr>
          <w:rFonts w:hint="eastAsia" w:ascii="仿宋" w:hAnsi="仿宋" w:eastAsia="仿宋" w:cs="Times New Roman"/>
          <w:color w:val="000000"/>
          <w:sz w:val="30"/>
          <w:szCs w:val="30"/>
        </w:rPr>
        <w:t>，情节严重者</w:t>
      </w:r>
      <w:r>
        <w:rPr>
          <w:rFonts w:ascii="仿宋" w:hAnsi="仿宋" w:eastAsia="仿宋" w:cs="Times New Roman"/>
          <w:color w:val="000000"/>
          <w:sz w:val="30"/>
          <w:szCs w:val="30"/>
        </w:rPr>
        <w:t>（5</w:t>
      </w:r>
      <w:r>
        <w:rPr>
          <w:rFonts w:hint="eastAsia" w:ascii="仿宋" w:hAnsi="仿宋" w:eastAsia="仿宋" w:cs="Times New Roman"/>
          <w:color w:val="000000"/>
          <w:sz w:val="30"/>
          <w:szCs w:val="30"/>
        </w:rPr>
        <w:t>本</w:t>
      </w:r>
      <w:r>
        <w:rPr>
          <w:rFonts w:ascii="仿宋" w:hAnsi="仿宋" w:eastAsia="仿宋" w:cs="Times New Roman"/>
          <w:color w:val="000000"/>
          <w:sz w:val="30"/>
          <w:szCs w:val="30"/>
        </w:rPr>
        <w:t>以上）</w:t>
      </w:r>
      <w:r>
        <w:rPr>
          <w:rFonts w:hint="eastAsia" w:ascii="仿宋" w:hAnsi="仿宋" w:eastAsia="仿宋" w:cs="仿宋"/>
          <w:color w:val="000000"/>
          <w:sz w:val="30"/>
          <w:szCs w:val="30"/>
        </w:rPr>
        <w:t>。</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（二）在非朗读区有声朗读，不听劝说者。</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（三）在馆内就餐、吃零食，或将流质饮料带入书库造成污损者。</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（四）不服从或不配合工作人员履行管理职责，无理纠缠者。</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（五）在馆内打仗、吵架，影响正常秩序者。</w:t>
      </w:r>
    </w:p>
    <w:p>
      <w:pPr>
        <w:kinsoku w:val="0"/>
        <w:overflowPunct w:val="0"/>
        <w:autoSpaceDE w:val="0"/>
        <w:autoSpaceDN w:val="0"/>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仿宋"/>
          <w:color w:val="000000"/>
          <w:sz w:val="30"/>
          <w:szCs w:val="30"/>
        </w:rPr>
        <w:t>（六）</w:t>
      </w:r>
      <w:r>
        <w:rPr>
          <w:rFonts w:hint="eastAsia" w:ascii="仿宋" w:hAnsi="仿宋" w:eastAsia="仿宋" w:cs="Times New Roman"/>
          <w:color w:val="000000"/>
          <w:sz w:val="30"/>
          <w:szCs w:val="30"/>
        </w:rPr>
        <w:t>在书架间或书库内过道坐卧自习或阅读，不听劝说。</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仿宋"/>
          <w:color w:val="000000"/>
          <w:sz w:val="30"/>
          <w:szCs w:val="30"/>
        </w:rPr>
        <w:t>（七）将图书带至隐蔽角落铺、坐，且拒不履行义务服务体验者。</w:t>
      </w:r>
    </w:p>
    <w:p>
      <w:pPr>
        <w:kinsoku w:val="0"/>
        <w:overflowPunct w:val="0"/>
        <w:autoSpaceDE w:val="0"/>
        <w:autoSpaceDN w:val="0"/>
        <w:snapToGrid w:val="0"/>
        <w:spacing w:line="540" w:lineRule="exact"/>
        <w:ind w:firstLine="602" w:firstLineChars="200"/>
        <w:rPr>
          <w:rFonts w:ascii="仿宋" w:hAnsi="仿宋" w:eastAsia="仿宋" w:cs="仿宋"/>
          <w:color w:val="000000"/>
          <w:sz w:val="30"/>
          <w:szCs w:val="30"/>
        </w:rPr>
      </w:pPr>
      <w:r>
        <w:rPr>
          <w:rFonts w:hint="eastAsia" w:ascii="仿宋" w:hAnsi="仿宋" w:eastAsia="仿宋" w:cs="仿宋"/>
          <w:b/>
          <w:color w:val="000000"/>
          <w:sz w:val="30"/>
          <w:szCs w:val="30"/>
        </w:rPr>
        <w:t xml:space="preserve">第五条  </w:t>
      </w:r>
      <w:r>
        <w:rPr>
          <w:rFonts w:hint="eastAsia" w:ascii="仿宋" w:hAnsi="仿宋" w:eastAsia="仿宋" w:cs="仿宋"/>
          <w:color w:val="000000"/>
          <w:sz w:val="30"/>
          <w:szCs w:val="30"/>
        </w:rPr>
        <w:t>有以下情节者，取消入馆资格六个月。</w:t>
      </w:r>
    </w:p>
    <w:p>
      <w:pPr>
        <w:kinsoku w:val="0"/>
        <w:overflowPunct w:val="0"/>
        <w:autoSpaceDE w:val="0"/>
        <w:autoSpaceDN w:val="0"/>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（一）故意刁难工作人员履行管理职责谩骂工作人员者 。</w:t>
      </w:r>
    </w:p>
    <w:p>
      <w:pPr>
        <w:kinsoku w:val="0"/>
        <w:overflowPunct w:val="0"/>
        <w:autoSpaceDE w:val="0"/>
        <w:autoSpaceDN w:val="0"/>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（二）在图书馆内男女交往不文明，不听劝说者。</w:t>
      </w:r>
    </w:p>
    <w:p>
      <w:pPr>
        <w:kinsoku w:val="0"/>
        <w:overflowPunct w:val="0"/>
        <w:autoSpaceDE w:val="0"/>
        <w:autoSpaceDN w:val="0"/>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（三）故意损坏图书馆公共财物（含占用设备电源，损坏财物按工本费赔偿）及将图书</w:t>
      </w:r>
      <w:r>
        <w:rPr>
          <w:rFonts w:ascii="仿宋" w:hAnsi="仿宋" w:eastAsia="仿宋" w:cs="Times New Roman"/>
          <w:color w:val="000000"/>
          <w:sz w:val="30"/>
          <w:szCs w:val="30"/>
        </w:rPr>
        <w:t>带至隐蔽角落铺</w:t>
      </w:r>
      <w:r>
        <w:rPr>
          <w:rFonts w:hint="eastAsia" w:ascii="仿宋" w:hAnsi="仿宋" w:eastAsia="仿宋" w:cs="Times New Roman"/>
          <w:color w:val="000000"/>
          <w:sz w:val="30"/>
          <w:szCs w:val="30"/>
        </w:rPr>
        <w:t>、</w:t>
      </w:r>
      <w:r>
        <w:rPr>
          <w:rFonts w:ascii="仿宋" w:hAnsi="仿宋" w:eastAsia="仿宋" w:cs="Times New Roman"/>
          <w:color w:val="000000"/>
          <w:sz w:val="30"/>
          <w:szCs w:val="30"/>
        </w:rPr>
        <w:t>坐</w:t>
      </w:r>
      <w:r>
        <w:rPr>
          <w:rFonts w:hint="eastAsia" w:ascii="仿宋" w:hAnsi="仿宋" w:eastAsia="仿宋" w:cs="Times New Roman"/>
          <w:color w:val="000000"/>
          <w:sz w:val="30"/>
          <w:szCs w:val="30"/>
        </w:rPr>
        <w:t>致使</w:t>
      </w:r>
      <w:r>
        <w:rPr>
          <w:rFonts w:ascii="仿宋" w:hAnsi="仿宋" w:eastAsia="仿宋" w:cs="Times New Roman"/>
          <w:color w:val="000000"/>
          <w:sz w:val="30"/>
          <w:szCs w:val="30"/>
        </w:rPr>
        <w:t>图书损坏</w:t>
      </w:r>
      <w:r>
        <w:rPr>
          <w:rFonts w:hint="eastAsia" w:ascii="仿宋" w:hAnsi="仿宋" w:eastAsia="仿宋" w:cs="Times New Roman"/>
          <w:color w:val="000000"/>
          <w:sz w:val="30"/>
          <w:szCs w:val="30"/>
        </w:rPr>
        <w:t>。</w:t>
      </w:r>
    </w:p>
    <w:p>
      <w:pPr>
        <w:kinsoku w:val="0"/>
        <w:overflowPunct w:val="0"/>
        <w:autoSpaceDE w:val="0"/>
        <w:autoSpaceDN w:val="0"/>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（四）在图书馆内使用明火、吸烟、违章使用电器(</w:t>
      </w:r>
      <w:r>
        <w:rPr>
          <w:rFonts w:hint="eastAsia" w:ascii="仿宋" w:hAnsi="仿宋" w:eastAsia="仿宋" w:cs="Times New Roman"/>
          <w:color w:val="000000"/>
          <w:sz w:val="30"/>
          <w:szCs w:val="30"/>
          <w:lang w:val="en-US" w:eastAsia="zh-CN"/>
        </w:rPr>
        <w:t>电加热</w:t>
      </w:r>
      <w:r>
        <w:rPr>
          <w:rFonts w:hint="eastAsia" w:ascii="仿宋" w:hAnsi="仿宋" w:eastAsia="仿宋" w:cs="Times New Roman"/>
          <w:color w:val="000000"/>
          <w:sz w:val="30"/>
          <w:szCs w:val="30"/>
        </w:rPr>
        <w:t>热水杯、暖手宝等非学习用品)者。</w:t>
      </w:r>
    </w:p>
    <w:p>
      <w:pPr>
        <w:kinsoku w:val="0"/>
        <w:overflowPunct w:val="0"/>
        <w:autoSpaceDE w:val="0"/>
        <w:autoSpaceDN w:val="0"/>
        <w:snapToGrid w:val="0"/>
        <w:spacing w:line="540" w:lineRule="exact"/>
        <w:ind w:firstLine="602" w:firstLineChars="200"/>
        <w:rPr>
          <w:rFonts w:ascii="仿宋" w:hAnsi="仿宋" w:eastAsia="仿宋" w:cs="仿宋"/>
          <w:color w:val="000000"/>
          <w:sz w:val="30"/>
          <w:szCs w:val="30"/>
        </w:rPr>
      </w:pPr>
      <w:r>
        <w:rPr>
          <w:rFonts w:hint="eastAsia" w:ascii="仿宋" w:hAnsi="仿宋" w:eastAsia="仿宋" w:cs="Times New Roman"/>
          <w:b/>
          <w:color w:val="000000"/>
          <w:sz w:val="30"/>
          <w:szCs w:val="30"/>
        </w:rPr>
        <w:t xml:space="preserve">第六条  </w:t>
      </w:r>
      <w:r>
        <w:rPr>
          <w:rFonts w:hint="eastAsia" w:ascii="仿宋" w:hAnsi="仿宋" w:eastAsia="仿宋" w:cs="仿宋"/>
          <w:color w:val="000000"/>
          <w:sz w:val="30"/>
          <w:szCs w:val="30"/>
        </w:rPr>
        <w:t>有以下情节者，永久取消入馆资格，同时视情况移送相关学院</w:t>
      </w:r>
      <w:r>
        <w:rPr>
          <w:rFonts w:ascii="仿宋" w:hAnsi="仿宋" w:eastAsia="仿宋" w:cs="仿宋"/>
          <w:color w:val="000000"/>
          <w:sz w:val="30"/>
          <w:szCs w:val="30"/>
        </w:rPr>
        <w:t>或学校有关部门，</w:t>
      </w:r>
      <w:r>
        <w:rPr>
          <w:rFonts w:hint="eastAsia" w:ascii="仿宋" w:hAnsi="仿宋" w:eastAsia="仿宋" w:cs="仿宋"/>
          <w:color w:val="000000"/>
          <w:sz w:val="30"/>
          <w:szCs w:val="30"/>
        </w:rPr>
        <w:t>按照学校有关规定处理。</w:t>
      </w:r>
    </w:p>
    <w:p>
      <w:pPr>
        <w:kinsoku w:val="0"/>
        <w:overflowPunct w:val="0"/>
        <w:autoSpaceDE w:val="0"/>
        <w:autoSpaceDN w:val="0"/>
        <w:snapToGrid w:val="0"/>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（一）在图书馆盗窃公、私财务者。</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Times New Roman"/>
          <w:color w:val="000000"/>
          <w:sz w:val="30"/>
          <w:szCs w:val="30"/>
        </w:rPr>
        <w:t>（二）</w:t>
      </w:r>
      <w:r>
        <w:rPr>
          <w:rFonts w:hint="eastAsia" w:ascii="仿宋" w:hAnsi="仿宋" w:eastAsia="仿宋" w:cs="仿宋"/>
          <w:color w:val="000000"/>
          <w:sz w:val="30"/>
          <w:szCs w:val="30"/>
        </w:rPr>
        <w:t>有其他违纪违法行为者。</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color w:val="000000"/>
          <w:sz w:val="30"/>
          <w:szCs w:val="30"/>
        </w:rPr>
        <w:t>第七条</w:t>
      </w:r>
      <w:r>
        <w:rPr>
          <w:rFonts w:hint="eastAsia" w:ascii="仿宋" w:hAnsi="仿宋" w:eastAsia="仿宋" w:cs="仿宋"/>
          <w:b/>
          <w:color w:val="000000"/>
          <w:sz w:val="30"/>
          <w:szCs w:val="30"/>
        </w:rPr>
        <w:t xml:space="preserve">  </w:t>
      </w:r>
      <w:r>
        <w:rPr>
          <w:rFonts w:hint="eastAsia" w:ascii="仿宋" w:hAnsi="仿宋" w:eastAsia="仿宋" w:cs="Times New Roman"/>
          <w:color w:val="000000"/>
          <w:sz w:val="30"/>
          <w:szCs w:val="30"/>
        </w:rPr>
        <w:t>检查与</w:t>
      </w:r>
      <w:r>
        <w:rPr>
          <w:rFonts w:ascii="仿宋" w:hAnsi="仿宋" w:eastAsia="仿宋" w:cs="Times New Roman"/>
          <w:color w:val="000000"/>
          <w:sz w:val="30"/>
          <w:szCs w:val="30"/>
        </w:rPr>
        <w:t>处理</w:t>
      </w:r>
      <w:r>
        <w:rPr>
          <w:rFonts w:hint="eastAsia" w:ascii="仿宋" w:hAnsi="仿宋" w:eastAsia="仿宋" w:cs="Times New Roman"/>
          <w:color w:val="000000"/>
          <w:sz w:val="30"/>
          <w:szCs w:val="30"/>
        </w:rPr>
        <w:t>程序</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（一）全体馆员</w:t>
      </w:r>
      <w:r>
        <w:rPr>
          <w:rFonts w:ascii="仿宋" w:hAnsi="仿宋" w:eastAsia="仿宋" w:cs="仿宋"/>
          <w:color w:val="000000"/>
          <w:sz w:val="30"/>
          <w:szCs w:val="30"/>
        </w:rPr>
        <w:t>均</w:t>
      </w:r>
      <w:r>
        <w:rPr>
          <w:rFonts w:hint="eastAsia" w:ascii="仿宋" w:hAnsi="仿宋" w:eastAsia="仿宋" w:cs="仿宋"/>
          <w:color w:val="000000"/>
          <w:sz w:val="30"/>
          <w:szCs w:val="30"/>
        </w:rPr>
        <w:t>负有</w:t>
      </w:r>
      <w:r>
        <w:rPr>
          <w:rFonts w:ascii="仿宋" w:hAnsi="仿宋" w:eastAsia="仿宋" w:cs="仿宋"/>
          <w:color w:val="000000"/>
          <w:sz w:val="30"/>
          <w:szCs w:val="30"/>
        </w:rPr>
        <w:t>维护和管理馆内公共管理秩序的职</w:t>
      </w:r>
      <w:r>
        <w:rPr>
          <w:rFonts w:hint="eastAsia" w:ascii="仿宋" w:hAnsi="仿宋" w:eastAsia="仿宋" w:cs="仿宋"/>
          <w:color w:val="000000"/>
          <w:sz w:val="30"/>
          <w:szCs w:val="30"/>
        </w:rPr>
        <w:t>权与</w:t>
      </w:r>
      <w:r>
        <w:rPr>
          <w:rFonts w:ascii="仿宋" w:hAnsi="仿宋" w:eastAsia="仿宋" w:cs="仿宋"/>
          <w:color w:val="000000"/>
          <w:sz w:val="30"/>
          <w:szCs w:val="30"/>
        </w:rPr>
        <w:t>义务。对</w:t>
      </w:r>
      <w:r>
        <w:rPr>
          <w:rFonts w:hint="eastAsia" w:ascii="仿宋" w:hAnsi="仿宋" w:eastAsia="仿宋" w:cs="仿宋"/>
          <w:color w:val="000000"/>
          <w:sz w:val="30"/>
          <w:szCs w:val="30"/>
        </w:rPr>
        <w:t>履行职责</w:t>
      </w:r>
      <w:r>
        <w:rPr>
          <w:rFonts w:ascii="仿宋" w:hAnsi="仿宋" w:eastAsia="仿宋" w:cs="仿宋"/>
          <w:color w:val="000000"/>
          <w:sz w:val="30"/>
          <w:szCs w:val="30"/>
        </w:rPr>
        <w:t>过程中发现的本规定</w:t>
      </w:r>
      <w:r>
        <w:rPr>
          <w:rFonts w:hint="eastAsia" w:ascii="仿宋" w:hAnsi="仿宋" w:eastAsia="仿宋" w:cs="仿宋"/>
          <w:color w:val="000000"/>
          <w:sz w:val="30"/>
          <w:szCs w:val="30"/>
        </w:rPr>
        <w:t>禁止的</w:t>
      </w:r>
      <w:r>
        <w:rPr>
          <w:rFonts w:ascii="仿宋" w:hAnsi="仿宋" w:eastAsia="仿宋" w:cs="仿宋"/>
          <w:color w:val="000000"/>
          <w:sz w:val="30"/>
          <w:szCs w:val="30"/>
        </w:rPr>
        <w:t>各类行为要及时劝止</w:t>
      </w:r>
      <w:r>
        <w:rPr>
          <w:rFonts w:hint="eastAsia" w:ascii="仿宋" w:hAnsi="仿宋" w:eastAsia="仿宋" w:cs="仿宋"/>
          <w:color w:val="000000"/>
          <w:sz w:val="30"/>
          <w:szCs w:val="30"/>
        </w:rPr>
        <w:t>；</w:t>
      </w:r>
      <w:r>
        <w:rPr>
          <w:rFonts w:ascii="仿宋" w:hAnsi="仿宋" w:eastAsia="仿宋" w:cs="仿宋"/>
          <w:color w:val="000000"/>
          <w:sz w:val="30"/>
          <w:szCs w:val="30"/>
        </w:rPr>
        <w:t>对不能处理或不听劝阻的人员，要将情况及时</w:t>
      </w:r>
      <w:r>
        <w:rPr>
          <w:rFonts w:hint="eastAsia" w:ascii="仿宋" w:hAnsi="仿宋" w:eastAsia="仿宋" w:cs="仿宋"/>
          <w:color w:val="000000"/>
          <w:sz w:val="30"/>
          <w:szCs w:val="30"/>
        </w:rPr>
        <w:t>向</w:t>
      </w:r>
      <w:r>
        <w:rPr>
          <w:rFonts w:ascii="仿宋" w:hAnsi="仿宋" w:eastAsia="仿宋" w:cs="仿宋"/>
          <w:color w:val="000000"/>
          <w:sz w:val="30"/>
          <w:szCs w:val="30"/>
        </w:rPr>
        <w:t>运行保障部反应，</w:t>
      </w:r>
      <w:r>
        <w:rPr>
          <w:rFonts w:hint="eastAsia" w:ascii="仿宋" w:hAnsi="仿宋" w:eastAsia="仿宋" w:cs="仿宋"/>
          <w:color w:val="000000"/>
          <w:sz w:val="30"/>
          <w:szCs w:val="30"/>
        </w:rPr>
        <w:t>根据情况</w:t>
      </w:r>
      <w:r>
        <w:rPr>
          <w:rFonts w:ascii="仿宋" w:hAnsi="仿宋" w:eastAsia="仿宋" w:cs="仿宋"/>
          <w:color w:val="000000"/>
          <w:sz w:val="30"/>
          <w:szCs w:val="30"/>
        </w:rPr>
        <w:t>提出处理意见。</w:t>
      </w:r>
    </w:p>
    <w:p>
      <w:pPr>
        <w:spacing w:line="540" w:lineRule="exact"/>
        <w:ind w:firstLine="600" w:firstLineChars="20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rPr>
        <w:t>（二）图书馆</w:t>
      </w:r>
      <w:r>
        <w:rPr>
          <w:rFonts w:ascii="仿宋" w:hAnsi="仿宋" w:eastAsia="仿宋" w:cs="仿宋"/>
          <w:color w:val="000000"/>
          <w:sz w:val="30"/>
          <w:szCs w:val="30"/>
        </w:rPr>
        <w:t>负责对违规人员作出处罚决定</w:t>
      </w:r>
      <w:r>
        <w:rPr>
          <w:rFonts w:hint="eastAsia" w:ascii="仿宋" w:hAnsi="仿宋" w:eastAsia="仿宋" w:cs="仿宋"/>
          <w:color w:val="000000"/>
          <w:sz w:val="30"/>
          <w:szCs w:val="30"/>
        </w:rPr>
        <w:t>，</w:t>
      </w:r>
      <w:r>
        <w:rPr>
          <w:rFonts w:ascii="仿宋" w:hAnsi="仿宋" w:eastAsia="仿宋" w:cs="仿宋"/>
          <w:color w:val="000000"/>
          <w:sz w:val="30"/>
          <w:szCs w:val="30"/>
        </w:rPr>
        <w:t>并监督执行</w:t>
      </w:r>
      <w:r>
        <w:rPr>
          <w:rFonts w:hint="eastAsia" w:ascii="仿宋" w:hAnsi="仿宋" w:eastAsia="仿宋" w:cs="仿宋"/>
          <w:color w:val="000000"/>
          <w:sz w:val="30"/>
          <w:szCs w:val="30"/>
        </w:rPr>
        <w:t>。每周</w:t>
      </w:r>
      <w:r>
        <w:rPr>
          <w:rFonts w:ascii="仿宋" w:hAnsi="仿宋" w:eastAsia="仿宋" w:cs="仿宋"/>
          <w:color w:val="000000"/>
          <w:sz w:val="30"/>
          <w:szCs w:val="30"/>
        </w:rPr>
        <w:t>定</w:t>
      </w:r>
      <w:r>
        <w:rPr>
          <w:rFonts w:hint="eastAsia" w:ascii="仿宋" w:hAnsi="仿宋" w:eastAsia="仿宋" w:cs="仿宋"/>
          <w:color w:val="000000"/>
          <w:sz w:val="30"/>
          <w:szCs w:val="30"/>
        </w:rPr>
        <w:t>时</w:t>
      </w:r>
      <w:r>
        <w:rPr>
          <w:rFonts w:ascii="仿宋" w:hAnsi="仿宋" w:eastAsia="仿宋" w:cs="仿宋"/>
          <w:color w:val="000000"/>
          <w:sz w:val="30"/>
          <w:szCs w:val="30"/>
        </w:rPr>
        <w:t>不定时组织有关部室、馆员、学生志愿者</w:t>
      </w:r>
      <w:r>
        <w:rPr>
          <w:rFonts w:hint="eastAsia" w:ascii="仿宋" w:hAnsi="仿宋" w:eastAsia="仿宋" w:cs="仿宋"/>
          <w:color w:val="000000"/>
          <w:sz w:val="30"/>
          <w:szCs w:val="30"/>
        </w:rPr>
        <w:t>组成巡查组</w:t>
      </w:r>
      <w:r>
        <w:rPr>
          <w:rFonts w:ascii="仿宋" w:hAnsi="仿宋" w:eastAsia="仿宋" w:cs="仿宋"/>
          <w:color w:val="000000"/>
          <w:sz w:val="30"/>
          <w:szCs w:val="30"/>
        </w:rPr>
        <w:t>，</w:t>
      </w:r>
      <w:r>
        <w:rPr>
          <w:rFonts w:hint="eastAsia" w:ascii="仿宋" w:hAnsi="仿宋" w:eastAsia="仿宋" w:cs="仿宋"/>
          <w:color w:val="000000"/>
          <w:sz w:val="30"/>
          <w:szCs w:val="30"/>
        </w:rPr>
        <w:t>对馆内秩序进行巡查、整治（每周不少于</w:t>
      </w:r>
      <w:r>
        <w:rPr>
          <w:rFonts w:ascii="仿宋" w:hAnsi="仿宋" w:eastAsia="仿宋" w:cs="仿宋"/>
          <w:color w:val="000000"/>
          <w:sz w:val="30"/>
          <w:szCs w:val="30"/>
        </w:rPr>
        <w:t>3</w:t>
      </w:r>
      <w:r>
        <w:rPr>
          <w:rFonts w:hint="eastAsia" w:ascii="仿宋" w:hAnsi="仿宋" w:eastAsia="仿宋" w:cs="仿宋"/>
          <w:color w:val="000000"/>
          <w:sz w:val="30"/>
          <w:szCs w:val="30"/>
        </w:rPr>
        <w:t>次）</w:t>
      </w:r>
      <w:r>
        <w:rPr>
          <w:rFonts w:hint="eastAsia" w:ascii="仿宋" w:hAnsi="仿宋" w:eastAsia="仿宋" w:cs="仿宋"/>
          <w:color w:val="000000"/>
          <w:sz w:val="30"/>
          <w:szCs w:val="30"/>
          <w:lang w:eastAsia="zh-CN"/>
        </w:rPr>
        <w:t>。</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（三）根据</w:t>
      </w:r>
      <w:r>
        <w:rPr>
          <w:rFonts w:hint="eastAsia" w:ascii="仿宋" w:hAnsi="仿宋" w:eastAsia="仿宋" w:cs="仿宋"/>
          <w:color w:val="000000"/>
          <w:sz w:val="30"/>
          <w:szCs w:val="30"/>
          <w:lang w:val="en-US" w:eastAsia="zh-CN"/>
        </w:rPr>
        <w:t>图书馆</w:t>
      </w:r>
      <w:r>
        <w:rPr>
          <w:rFonts w:ascii="仿宋" w:hAnsi="仿宋" w:eastAsia="仿宋" w:cs="仿宋"/>
          <w:color w:val="000000"/>
          <w:sz w:val="30"/>
          <w:szCs w:val="30"/>
        </w:rPr>
        <w:t>作出</w:t>
      </w:r>
      <w:r>
        <w:rPr>
          <w:rFonts w:hint="eastAsia" w:ascii="仿宋" w:hAnsi="仿宋" w:eastAsia="仿宋" w:cs="仿宋"/>
          <w:color w:val="000000"/>
          <w:sz w:val="30"/>
          <w:szCs w:val="30"/>
        </w:rPr>
        <w:t>的</w:t>
      </w:r>
      <w:r>
        <w:rPr>
          <w:rFonts w:ascii="仿宋" w:hAnsi="仿宋" w:eastAsia="仿宋" w:cs="仿宋"/>
          <w:color w:val="000000"/>
          <w:sz w:val="30"/>
          <w:szCs w:val="30"/>
        </w:rPr>
        <w:t>处罚决定</w:t>
      </w:r>
      <w:r>
        <w:rPr>
          <w:rFonts w:hint="eastAsia" w:ascii="仿宋" w:hAnsi="仿宋" w:eastAsia="仿宋" w:cs="仿宋"/>
          <w:color w:val="000000"/>
          <w:sz w:val="30"/>
          <w:szCs w:val="30"/>
        </w:rPr>
        <w:t>，</w:t>
      </w:r>
      <w:r>
        <w:rPr>
          <w:rFonts w:ascii="仿宋" w:hAnsi="仿宋" w:eastAsia="仿宋" w:cs="仿宋"/>
          <w:color w:val="000000"/>
          <w:sz w:val="30"/>
          <w:szCs w:val="30"/>
        </w:rPr>
        <w:t>办理</w:t>
      </w:r>
      <w:r>
        <w:rPr>
          <w:rFonts w:hint="eastAsia" w:ascii="仿宋" w:hAnsi="仿宋" w:eastAsia="仿宋" w:cs="仿宋"/>
          <w:color w:val="000000"/>
          <w:sz w:val="30"/>
          <w:szCs w:val="30"/>
        </w:rPr>
        <w:t>取消入馆资格手续</w:t>
      </w:r>
      <w:r>
        <w:rPr>
          <w:rFonts w:ascii="仿宋" w:hAnsi="仿宋" w:eastAsia="仿宋" w:cs="仿宋"/>
          <w:color w:val="000000"/>
          <w:sz w:val="30"/>
          <w:szCs w:val="30"/>
        </w:rPr>
        <w:t>，</w:t>
      </w:r>
      <w:r>
        <w:rPr>
          <w:rFonts w:hint="eastAsia" w:ascii="仿宋" w:hAnsi="仿宋" w:eastAsia="仿宋" w:cs="仿宋"/>
          <w:color w:val="000000"/>
          <w:sz w:val="30"/>
          <w:szCs w:val="30"/>
        </w:rPr>
        <w:t>发布有关信息。</w:t>
      </w:r>
    </w:p>
    <w:p>
      <w:pPr>
        <w:spacing w:line="54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（四）对发现的第六条规定的</w:t>
      </w:r>
      <w:r>
        <w:rPr>
          <w:rFonts w:ascii="仿宋" w:hAnsi="仿宋" w:eastAsia="仿宋" w:cs="仿宋"/>
          <w:color w:val="000000"/>
          <w:sz w:val="30"/>
          <w:szCs w:val="30"/>
        </w:rPr>
        <w:t>情况，由</w:t>
      </w:r>
      <w:r>
        <w:rPr>
          <w:rFonts w:hint="eastAsia" w:ascii="仿宋" w:hAnsi="仿宋" w:eastAsia="仿宋" w:cs="仿宋"/>
          <w:color w:val="000000"/>
          <w:sz w:val="30"/>
          <w:szCs w:val="30"/>
        </w:rPr>
        <w:t>图书馆</w:t>
      </w:r>
      <w:r>
        <w:rPr>
          <w:rFonts w:ascii="仿宋" w:hAnsi="仿宋" w:eastAsia="仿宋" w:cs="仿宋"/>
          <w:color w:val="000000"/>
          <w:sz w:val="30"/>
          <w:szCs w:val="30"/>
        </w:rPr>
        <w:t>办公室负责</w:t>
      </w:r>
      <w:r>
        <w:rPr>
          <w:rFonts w:hint="eastAsia" w:ascii="仿宋" w:hAnsi="仿宋" w:eastAsia="仿宋" w:cs="仿宋"/>
          <w:color w:val="000000"/>
          <w:sz w:val="30"/>
          <w:szCs w:val="30"/>
        </w:rPr>
        <w:t>交由相关学院</w:t>
      </w:r>
      <w:r>
        <w:rPr>
          <w:rFonts w:ascii="仿宋" w:hAnsi="仿宋" w:eastAsia="仿宋" w:cs="仿宋"/>
          <w:color w:val="000000"/>
          <w:sz w:val="30"/>
          <w:szCs w:val="30"/>
        </w:rPr>
        <w:t>或学校有关部门，</w:t>
      </w:r>
      <w:r>
        <w:rPr>
          <w:rFonts w:hint="eastAsia" w:ascii="仿宋" w:hAnsi="仿宋" w:eastAsia="仿宋" w:cs="仿宋"/>
          <w:color w:val="000000"/>
          <w:sz w:val="30"/>
          <w:szCs w:val="30"/>
        </w:rPr>
        <w:t>并协助处理。</w:t>
      </w:r>
    </w:p>
    <w:p>
      <w:pPr>
        <w:spacing w:line="540" w:lineRule="exact"/>
        <w:ind w:firstLine="602" w:firstLineChars="200"/>
        <w:rPr>
          <w:rFonts w:ascii="仿宋" w:hAnsi="仿宋" w:eastAsia="仿宋" w:cs="仿宋"/>
          <w:color w:val="000000"/>
          <w:sz w:val="30"/>
          <w:szCs w:val="30"/>
        </w:rPr>
      </w:pPr>
      <w:r>
        <w:rPr>
          <w:rFonts w:hint="eastAsia" w:ascii="仿宋" w:hAnsi="仿宋" w:eastAsia="仿宋" w:cs="Times New Roman"/>
          <w:b/>
          <w:color w:val="000000"/>
          <w:sz w:val="30"/>
          <w:szCs w:val="30"/>
        </w:rPr>
        <w:t>第八条</w:t>
      </w:r>
      <w:r>
        <w:rPr>
          <w:rFonts w:hint="eastAsia" w:ascii="仿宋" w:hAnsi="仿宋" w:eastAsia="仿宋" w:cs="Times New Roman"/>
          <w:color w:val="000000"/>
          <w:sz w:val="30"/>
          <w:szCs w:val="30"/>
        </w:rPr>
        <w:t xml:space="preserve">  恢复入馆资格需</w:t>
      </w:r>
      <w:r>
        <w:rPr>
          <w:rFonts w:ascii="仿宋" w:hAnsi="仿宋" w:eastAsia="仿宋" w:cs="Times New Roman"/>
          <w:color w:val="000000"/>
          <w:sz w:val="30"/>
          <w:szCs w:val="30"/>
        </w:rPr>
        <w:t>在处罚到期</w:t>
      </w:r>
      <w:r>
        <w:rPr>
          <w:rFonts w:hint="eastAsia" w:ascii="仿宋" w:hAnsi="仿宋" w:eastAsia="仿宋" w:cs="Times New Roman"/>
          <w:color w:val="000000"/>
          <w:sz w:val="30"/>
          <w:szCs w:val="30"/>
        </w:rPr>
        <w:t>前1周内，</w:t>
      </w:r>
      <w:r>
        <w:rPr>
          <w:rFonts w:ascii="仿宋" w:hAnsi="仿宋" w:eastAsia="仿宋" w:cs="Times New Roman"/>
          <w:color w:val="000000"/>
          <w:sz w:val="30"/>
          <w:szCs w:val="30"/>
        </w:rPr>
        <w:t>个人写出书面申请，并作出</w:t>
      </w:r>
      <w:r>
        <w:rPr>
          <w:rFonts w:hint="eastAsia" w:ascii="仿宋" w:hAnsi="仿宋" w:eastAsia="仿宋" w:cs="Times New Roman"/>
          <w:color w:val="000000"/>
          <w:sz w:val="30"/>
          <w:szCs w:val="30"/>
        </w:rPr>
        <w:t>深刻</w:t>
      </w:r>
      <w:r>
        <w:rPr>
          <w:rFonts w:ascii="仿宋" w:hAnsi="仿宋" w:eastAsia="仿宋" w:cs="Times New Roman"/>
          <w:color w:val="000000"/>
          <w:sz w:val="30"/>
          <w:szCs w:val="30"/>
        </w:rPr>
        <w:t>的书面</w:t>
      </w:r>
      <w:r>
        <w:rPr>
          <w:rFonts w:hint="eastAsia" w:ascii="仿宋" w:hAnsi="仿宋" w:eastAsia="仿宋" w:cs="Times New Roman"/>
          <w:color w:val="000000"/>
          <w:sz w:val="30"/>
          <w:szCs w:val="30"/>
        </w:rPr>
        <w:t>检讨，</w:t>
      </w:r>
      <w:r>
        <w:rPr>
          <w:rFonts w:ascii="仿宋" w:hAnsi="仿宋" w:eastAsia="仿宋" w:cs="Times New Roman"/>
          <w:color w:val="000000"/>
          <w:sz w:val="30"/>
          <w:szCs w:val="30"/>
        </w:rPr>
        <w:t>经所在学院</w:t>
      </w:r>
      <w:r>
        <w:rPr>
          <w:rFonts w:hint="eastAsia" w:ascii="仿宋" w:hAnsi="仿宋" w:eastAsia="仿宋" w:cs="Times New Roman"/>
          <w:color w:val="000000"/>
          <w:sz w:val="30"/>
          <w:szCs w:val="30"/>
        </w:rPr>
        <w:t>辅导员</w:t>
      </w:r>
      <w:r>
        <w:rPr>
          <w:rFonts w:ascii="仿宋" w:hAnsi="仿宋" w:eastAsia="仿宋" w:cs="Times New Roman"/>
          <w:color w:val="000000"/>
          <w:sz w:val="30"/>
          <w:szCs w:val="30"/>
        </w:rPr>
        <w:t>签名，</w:t>
      </w:r>
      <w:r>
        <w:rPr>
          <w:rFonts w:hint="eastAsia" w:ascii="仿宋" w:hAnsi="仿宋" w:eastAsia="仿宋" w:cs="Times New Roman"/>
          <w:color w:val="000000"/>
          <w:sz w:val="30"/>
          <w:szCs w:val="30"/>
        </w:rPr>
        <w:t>由</w:t>
      </w:r>
      <w:r>
        <w:rPr>
          <w:rFonts w:hint="eastAsia" w:ascii="仿宋" w:hAnsi="仿宋" w:eastAsia="仿宋" w:cs="仿宋"/>
          <w:color w:val="000000"/>
          <w:sz w:val="30"/>
          <w:szCs w:val="30"/>
        </w:rPr>
        <w:t>图书馆批准</w:t>
      </w:r>
      <w:r>
        <w:rPr>
          <w:rFonts w:ascii="仿宋" w:hAnsi="仿宋" w:eastAsia="仿宋" w:cs="Times New Roman"/>
          <w:color w:val="000000"/>
          <w:sz w:val="30"/>
          <w:szCs w:val="30"/>
        </w:rPr>
        <w:t>后</w:t>
      </w:r>
      <w:r>
        <w:rPr>
          <w:rFonts w:ascii="仿宋" w:hAnsi="仿宋" w:eastAsia="仿宋" w:cs="仿宋"/>
          <w:color w:val="000000"/>
          <w:sz w:val="30"/>
          <w:szCs w:val="30"/>
        </w:rPr>
        <w:t>，方可</w:t>
      </w:r>
      <w:r>
        <w:rPr>
          <w:rFonts w:hint="eastAsia" w:ascii="仿宋" w:hAnsi="仿宋" w:eastAsia="仿宋" w:cs="Times New Roman"/>
          <w:color w:val="000000"/>
          <w:sz w:val="30"/>
          <w:szCs w:val="30"/>
        </w:rPr>
        <w:t>恢复入馆资格。</w:t>
      </w:r>
    </w:p>
    <w:p>
      <w:pPr>
        <w:spacing w:line="540" w:lineRule="exact"/>
        <w:ind w:firstLine="602" w:firstLineChars="200"/>
        <w:rPr>
          <w:rFonts w:ascii="仿宋" w:hAnsi="仿宋" w:eastAsia="仿宋" w:cs="仿宋"/>
          <w:color w:val="000000"/>
          <w:sz w:val="30"/>
          <w:szCs w:val="30"/>
        </w:rPr>
      </w:pPr>
      <w:r>
        <w:rPr>
          <w:rFonts w:hint="eastAsia" w:ascii="仿宋" w:hAnsi="仿宋" w:eastAsia="仿宋" w:cs="Times New Roman"/>
          <w:b/>
          <w:color w:val="000000"/>
          <w:sz w:val="30"/>
          <w:szCs w:val="30"/>
        </w:rPr>
        <w:t>第九条</w:t>
      </w:r>
      <w:r>
        <w:rPr>
          <w:rFonts w:hint="eastAsia" w:ascii="仿宋" w:hAnsi="仿宋" w:eastAsia="仿宋" w:cs="仿宋"/>
          <w:color w:val="000000"/>
          <w:sz w:val="30"/>
          <w:szCs w:val="30"/>
        </w:rPr>
        <w:t xml:space="preserve">  本规定</w:t>
      </w:r>
      <w:r>
        <w:rPr>
          <w:rFonts w:ascii="仿宋" w:hAnsi="仿宋" w:eastAsia="仿宋" w:cs="仿宋"/>
          <w:color w:val="000000"/>
          <w:sz w:val="30"/>
          <w:szCs w:val="30"/>
        </w:rPr>
        <w:t>由</w:t>
      </w:r>
      <w:r>
        <w:rPr>
          <w:rFonts w:hint="eastAsia" w:ascii="仿宋" w:hAnsi="仿宋" w:eastAsia="仿宋" w:cs="仿宋"/>
          <w:color w:val="000000"/>
          <w:sz w:val="30"/>
          <w:szCs w:val="30"/>
        </w:rPr>
        <w:t>图书馆</w:t>
      </w:r>
      <w:r>
        <w:rPr>
          <w:rFonts w:ascii="仿宋" w:hAnsi="仿宋" w:eastAsia="仿宋" w:cs="仿宋"/>
          <w:color w:val="000000"/>
          <w:sz w:val="30"/>
          <w:szCs w:val="30"/>
        </w:rPr>
        <w:t>负责</w:t>
      </w:r>
      <w:r>
        <w:rPr>
          <w:rFonts w:hint="eastAsia" w:ascii="仿宋" w:hAnsi="仿宋" w:eastAsia="仿宋" w:cs="仿宋"/>
          <w:color w:val="000000"/>
          <w:sz w:val="30"/>
          <w:szCs w:val="30"/>
        </w:rPr>
        <w:t>解释</w:t>
      </w:r>
      <w:r>
        <w:rPr>
          <w:rFonts w:ascii="仿宋" w:hAnsi="仿宋" w:eastAsia="仿宋" w:cs="仿宋"/>
          <w:color w:val="000000"/>
          <w:sz w:val="30"/>
          <w:szCs w:val="30"/>
        </w:rPr>
        <w:t>。</w:t>
      </w:r>
    </w:p>
    <w:p>
      <w:pPr>
        <w:spacing w:line="540" w:lineRule="exact"/>
        <w:ind w:firstLine="602" w:firstLineChars="200"/>
        <w:rPr>
          <w:rFonts w:ascii="仿宋" w:hAnsi="仿宋" w:eastAsia="仿宋" w:cs="仿宋"/>
          <w:color w:val="000000"/>
          <w:sz w:val="30"/>
          <w:szCs w:val="30"/>
        </w:rPr>
      </w:pPr>
      <w:r>
        <w:rPr>
          <w:rFonts w:hint="eastAsia" w:ascii="仿宋" w:hAnsi="仿宋" w:eastAsia="仿宋" w:cs="Times New Roman"/>
          <w:b/>
          <w:color w:val="000000"/>
          <w:sz w:val="30"/>
          <w:szCs w:val="30"/>
        </w:rPr>
        <w:t>第十条</w:t>
      </w:r>
      <w:r>
        <w:rPr>
          <w:rFonts w:hint="eastAsia" w:ascii="仿宋" w:hAnsi="仿宋" w:eastAsia="仿宋" w:cs="仿宋"/>
          <w:color w:val="000000"/>
          <w:sz w:val="30"/>
          <w:szCs w:val="30"/>
        </w:rPr>
        <w:t xml:space="preserve">  </w:t>
      </w:r>
      <w:r>
        <w:rPr>
          <w:rFonts w:ascii="仿宋" w:hAnsi="仿宋" w:eastAsia="仿宋" w:cs="仿宋"/>
          <w:color w:val="000000"/>
          <w:sz w:val="30"/>
          <w:szCs w:val="30"/>
        </w:rPr>
        <w:t xml:space="preserve"> </w:t>
      </w:r>
      <w:r>
        <w:rPr>
          <w:rFonts w:hint="eastAsia" w:ascii="仿宋" w:hAnsi="仿宋" w:eastAsia="仿宋" w:cs="仿宋"/>
          <w:color w:val="000000"/>
          <w:sz w:val="30"/>
          <w:szCs w:val="30"/>
        </w:rPr>
        <w:t>本规定</w:t>
      </w:r>
      <w:r>
        <w:rPr>
          <w:rFonts w:ascii="仿宋" w:hAnsi="仿宋" w:eastAsia="仿宋" w:cs="仿宋"/>
          <w:color w:val="000000"/>
          <w:sz w:val="30"/>
          <w:szCs w:val="30"/>
        </w:rPr>
        <w:t>自公布之日起</w:t>
      </w:r>
      <w:r>
        <w:rPr>
          <w:rFonts w:hint="eastAsia" w:ascii="仿宋" w:hAnsi="仿宋" w:eastAsia="仿宋" w:cs="仿宋"/>
          <w:color w:val="000000"/>
          <w:sz w:val="30"/>
          <w:szCs w:val="30"/>
        </w:rPr>
        <w:t>施</w:t>
      </w:r>
      <w:r>
        <w:rPr>
          <w:rFonts w:ascii="仿宋" w:hAnsi="仿宋" w:eastAsia="仿宋" w:cs="仿宋"/>
          <w:color w:val="000000"/>
          <w:sz w:val="30"/>
          <w:szCs w:val="30"/>
        </w:rPr>
        <w:t>行。</w:t>
      </w:r>
    </w:p>
    <w:p>
      <w:pPr>
        <w:spacing w:line="540" w:lineRule="exact"/>
        <w:ind w:firstLine="560" w:firstLineChars="200"/>
        <w:rPr>
          <w:rFonts w:ascii="宋体" w:hAnsi="宋体" w:eastAsia="宋体" w:cs="仿宋"/>
          <w:color w:val="000000"/>
          <w:sz w:val="28"/>
          <w:szCs w:val="28"/>
        </w:rPr>
      </w:pPr>
    </w:p>
    <w:p>
      <w:pPr>
        <w:spacing w:line="540" w:lineRule="exact"/>
        <w:ind w:firstLine="560" w:firstLineChars="200"/>
        <w:rPr>
          <w:rFonts w:ascii="宋体" w:hAnsi="宋体" w:eastAsia="宋体" w:cs="仿宋"/>
          <w:color w:val="000000"/>
          <w:sz w:val="28"/>
          <w:szCs w:val="28"/>
        </w:rPr>
      </w:pPr>
    </w:p>
    <w:p/>
    <w:p>
      <w:pPr>
        <w:pStyle w:val="3"/>
        <w:jc w:val="center"/>
        <w:rPr>
          <w:rFonts w:ascii="黑体" w:hAnsi="黑体" w:eastAsia="黑体"/>
          <w:b w:val="0"/>
          <w:bCs w:val="0"/>
          <w:sz w:val="44"/>
          <w:szCs w:val="44"/>
        </w:rPr>
      </w:pPr>
      <w:bookmarkStart w:id="62" w:name="_Toc9552"/>
      <w:r>
        <w:rPr>
          <w:rFonts w:hint="eastAsia" w:ascii="黑体" w:hAnsi="黑体" w:eastAsia="黑体"/>
          <w:b w:val="0"/>
          <w:bCs w:val="0"/>
          <w:sz w:val="44"/>
          <w:szCs w:val="44"/>
        </w:rPr>
        <w:t>图书馆自修区使用管理规定</w:t>
      </w:r>
      <w:bookmarkEnd w:id="62"/>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图书馆自修室是学校专门设置供在校学生自主学习的公共区域。为营造舒适、卫生及安全的良好学习环境，维护自修室的正常秩序，保障我校学生平等使用自修室的权利，特制定本规定。</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一、人脸识别。</w:t>
      </w:r>
      <w:r>
        <w:rPr>
          <w:rFonts w:hint="eastAsia" w:ascii="仿宋" w:hAnsi="仿宋" w:eastAsia="仿宋" w:cs="Times New Roman"/>
          <w:color w:val="000000"/>
          <w:sz w:val="30"/>
          <w:szCs w:val="30"/>
        </w:rPr>
        <w:t>所有学生通过人脸识别设备审核从入口处入内，不得尾随他人进入，严禁翻越护栏、跨越门禁闸门进入</w:t>
      </w:r>
      <w:r>
        <w:rPr>
          <w:rFonts w:ascii="仿宋" w:hAnsi="仿宋" w:eastAsia="仿宋" w:cs="Times New Roman"/>
          <w:color w:val="000000"/>
          <w:sz w:val="30"/>
          <w:szCs w:val="30"/>
        </w:rPr>
        <w:t>。</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二、严禁占座。</w:t>
      </w:r>
      <w:r>
        <w:rPr>
          <w:rFonts w:hint="eastAsia" w:ascii="仿宋" w:hAnsi="仿宋" w:eastAsia="仿宋" w:cs="Times New Roman"/>
          <w:color w:val="000000"/>
          <w:sz w:val="30"/>
          <w:szCs w:val="30"/>
        </w:rPr>
        <w:t>必须按照图书馆的相关规定使用座位，禁止任何人以任何理由、任何形式抢占座位。离座不得超过30分钟（吃饭时间为60分钟），离座超过30分钟视为放弃座位使用权，桌上物品视为占座物品，其他同学有权将占座物品放入物品收集篓并通过预约系统重新预约使用该座位，收集篓将进行不定期清理。如因占座问题发生纠纷，视情节轻重将对占座者作出严肃批评。</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三、禁止存放物品。</w:t>
      </w:r>
      <w:r>
        <w:rPr>
          <w:rFonts w:hint="eastAsia" w:ascii="仿宋" w:hAnsi="仿宋" w:eastAsia="仿宋" w:cs="Times New Roman"/>
          <w:color w:val="000000"/>
          <w:sz w:val="30"/>
          <w:szCs w:val="30"/>
        </w:rPr>
        <w:t>妥善保管好个人财物，人走物走，发生丢失或损坏，自负后果，图书馆概不负责。除电子存包柜内，其他任何地方不得存放个人物品。闭馆后遗留的个人物品均视为遗弃物，其中食品视为废弃物当日处理，其他物品移至指定位置保留一周。一周内，本人凭辅导员签字和学院盖章的情况说明书或保证书于工作日上午9:10-10:00到指定位置凭有效身份证件实名登记领取，超时不认领的均视为废弃物品处理。</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四、保持安静。</w:t>
      </w:r>
      <w:r>
        <w:rPr>
          <w:rFonts w:hint="eastAsia" w:ascii="仿宋" w:hAnsi="仿宋" w:eastAsia="仿宋" w:cs="Times New Roman"/>
          <w:color w:val="000000"/>
          <w:sz w:val="30"/>
          <w:szCs w:val="30"/>
        </w:rPr>
        <w:t>入室后，保持自习室内安静，电脑、手机等电子产品声音不得外放，手机应调为静音或关闭状态，室内不得拨打或接听手机。不得在自修室和楼道内打闹、大声喧哗或朗读以及从事任何影响他人学习的活动。</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五、注意安全。</w:t>
      </w:r>
      <w:r>
        <w:rPr>
          <w:rFonts w:hint="eastAsia" w:ascii="仿宋" w:hAnsi="仿宋" w:eastAsia="仿宋" w:cs="Times New Roman"/>
          <w:color w:val="000000"/>
          <w:sz w:val="30"/>
          <w:szCs w:val="30"/>
        </w:rPr>
        <w:t>不得私自改变空调等电器设置，禁止使用暖手宝等违规电器，严禁私自拉接电源、串联插线板。严禁在图书馆内任何地方吸烟、用火。禁止携带食品和吃东西，以防鼠患、蟑螂等引起食物中毒和病菌传播。</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六、讲究文明礼仪。</w:t>
      </w:r>
      <w:r>
        <w:rPr>
          <w:rFonts w:hint="eastAsia" w:ascii="仿宋" w:hAnsi="仿宋" w:eastAsia="仿宋" w:cs="Times New Roman"/>
          <w:color w:val="000000"/>
          <w:sz w:val="30"/>
          <w:szCs w:val="30"/>
        </w:rPr>
        <w:t>遵守社会公德，衣冠整洁，禁止赤足、穿背心，穿短裤、穿拖鞋或衣着不整者进入，禁止卧躺等不文明行为。不得随地吐痰，乱扔垃圾、废弃物，物品不要超出桌子影响通行。</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七、爱护公共财物。</w:t>
      </w:r>
      <w:r>
        <w:rPr>
          <w:rFonts w:hint="eastAsia" w:ascii="仿宋" w:hAnsi="仿宋" w:eastAsia="仿宋" w:cs="Times New Roman"/>
          <w:color w:val="000000"/>
          <w:sz w:val="30"/>
          <w:szCs w:val="30"/>
        </w:rPr>
        <w:t>请自觉爱护自修室的设备、公物，不得在桌椅、墙壁、门窗等处乱刻、乱写、乱画、乱贴；不得擅自挪动自修室桌椅或私自配锁锁门；损坏公物照价赔偿。</w:t>
      </w:r>
    </w:p>
    <w:p>
      <w:pPr>
        <w:spacing w:line="540" w:lineRule="exact"/>
        <w:ind w:firstLine="602" w:firstLineChars="200"/>
        <w:rPr>
          <w:rFonts w:ascii="仿宋" w:hAnsi="仿宋" w:eastAsia="仿宋" w:cs="Times New Roman"/>
          <w:color w:val="000000"/>
          <w:sz w:val="30"/>
          <w:szCs w:val="30"/>
        </w:rPr>
      </w:pPr>
      <w:r>
        <w:rPr>
          <w:rFonts w:hint="eastAsia" w:ascii="仿宋" w:hAnsi="仿宋" w:eastAsia="仿宋" w:cs="Times New Roman"/>
          <w:b/>
          <w:bCs/>
          <w:color w:val="000000"/>
          <w:sz w:val="30"/>
          <w:szCs w:val="30"/>
        </w:rPr>
        <w:t>八、违规处理办法。</w:t>
      </w:r>
      <w:r>
        <w:rPr>
          <w:rFonts w:hint="eastAsia" w:ascii="仿宋" w:hAnsi="仿宋" w:eastAsia="仿宋" w:cs="Times New Roman"/>
          <w:color w:val="000000"/>
          <w:sz w:val="30"/>
          <w:szCs w:val="30"/>
        </w:rPr>
        <w:t>自觉遵守图书馆各项规定，支持工作人员的按章办事，不得辱骂、威胁工作人员。违反上述规定者，视情节轻重予以批评教育、取消预约权限等处罚，情节严重的报学院及学校相关部门按规定处理。其中违规存放物品二次取消预约权限一个星期，三次取消本学期预约权限。</w:t>
      </w:r>
    </w:p>
    <w:p>
      <w:pPr>
        <w:spacing w:line="540" w:lineRule="exact"/>
        <w:ind w:firstLine="600" w:firstLineChars="200"/>
        <w:rPr>
          <w:rFonts w:ascii="仿宋" w:hAnsi="仿宋" w:eastAsia="仿宋" w:cs="Times New Roman"/>
          <w:color w:val="000000"/>
          <w:sz w:val="30"/>
          <w:szCs w:val="30"/>
        </w:rPr>
      </w:pPr>
      <w:r>
        <w:rPr>
          <w:rFonts w:hint="eastAsia" w:ascii="仿宋" w:hAnsi="仿宋" w:eastAsia="仿宋" w:cs="Times New Roman"/>
          <w:color w:val="000000"/>
          <w:sz w:val="30"/>
          <w:szCs w:val="30"/>
        </w:rPr>
        <w:t>本规定适用于图书馆所有自修室、公共自修区等学习场所。本规定自发布之日起试行，图书馆负责解释。</w:t>
      </w:r>
    </w:p>
    <w:p>
      <w:pPr>
        <w:spacing w:line="540" w:lineRule="exact"/>
        <w:ind w:firstLine="560" w:firstLineChars="200"/>
        <w:rPr>
          <w:rFonts w:ascii="宋体" w:hAnsi="宋体" w:eastAsia="宋体" w:cs="Times New Roman"/>
          <w:color w:val="000000"/>
          <w:sz w:val="28"/>
          <w:szCs w:val="28"/>
        </w:rPr>
      </w:pPr>
    </w:p>
    <w:p>
      <w:pPr>
        <w:spacing w:line="540" w:lineRule="exact"/>
        <w:ind w:firstLine="600" w:firstLineChars="200"/>
        <w:rPr>
          <w:rFonts w:ascii="仿宋" w:hAnsi="仿宋" w:eastAsia="仿宋"/>
          <w:sz w:val="30"/>
          <w:szCs w:val="30"/>
        </w:rPr>
      </w:pPr>
    </w:p>
    <w:p>
      <w:pPr>
        <w:spacing w:line="540" w:lineRule="exact"/>
        <w:ind w:firstLine="560" w:firstLineChars="200"/>
        <w:rPr>
          <w:rFonts w:ascii="宋体" w:hAnsi="宋体" w:eastAsia="宋体" w:cs="Times New Roman"/>
          <w:color w:val="000000"/>
          <w:sz w:val="28"/>
          <w:szCs w:val="28"/>
        </w:rPr>
      </w:pPr>
    </w:p>
    <w:p>
      <w:pPr>
        <w:spacing w:line="540" w:lineRule="exact"/>
        <w:ind w:firstLine="560" w:firstLineChars="200"/>
        <w:rPr>
          <w:rFonts w:ascii="宋体" w:hAnsi="宋体" w:eastAsia="宋体" w:cs="Times New Roman"/>
          <w:color w:val="000000"/>
          <w:sz w:val="28"/>
          <w:szCs w:val="28"/>
        </w:rPr>
      </w:pPr>
    </w:p>
    <w:p>
      <w:pPr>
        <w:pStyle w:val="23"/>
        <w:shd w:val="clear" w:color="auto" w:fill="FFFFFF"/>
        <w:spacing w:line="285" w:lineRule="atLeast"/>
        <w:ind w:firstLine="480"/>
        <w:jc w:val="center"/>
        <w:rPr>
          <w:rFonts w:hint="eastAsia" w:asciiTheme="minorEastAsia" w:hAnsiTheme="minorEastAsia" w:eastAsiaTheme="minorEastAsia"/>
          <w:b/>
          <w:color w:val="000000" w:themeColor="text1"/>
          <w:sz w:val="36"/>
          <w:szCs w:val="36"/>
          <w14:textFill>
            <w14:solidFill>
              <w14:schemeClr w14:val="tx1"/>
            </w14:solidFill>
          </w14:textFill>
        </w:rPr>
      </w:pPr>
    </w:p>
    <w:p>
      <w:pPr>
        <w:pStyle w:val="3"/>
        <w:jc w:val="center"/>
        <w:rPr>
          <w:rFonts w:hint="eastAsia" w:ascii="黑体" w:hAnsi="黑体" w:eastAsia="黑体"/>
          <w:b w:val="0"/>
          <w:bCs w:val="0"/>
          <w:sz w:val="44"/>
          <w:szCs w:val="44"/>
          <w:lang w:eastAsia="zh-CN"/>
        </w:rPr>
      </w:pPr>
      <w:bookmarkStart w:id="63" w:name="_Toc15588"/>
      <w:r>
        <w:rPr>
          <w:rFonts w:hint="eastAsia" w:ascii="黑体" w:hAnsi="黑体" w:eastAsia="黑体"/>
          <w:b w:val="0"/>
          <w:bCs w:val="0"/>
          <w:sz w:val="44"/>
          <w:szCs w:val="44"/>
        </w:rPr>
        <w:t>图书馆考研</w:t>
      </w:r>
      <w:r>
        <w:rPr>
          <w:rFonts w:hint="eastAsia" w:ascii="黑体" w:hAnsi="黑体" w:eastAsia="黑体"/>
          <w:b w:val="0"/>
          <w:bCs w:val="0"/>
          <w:sz w:val="44"/>
          <w:szCs w:val="44"/>
          <w:lang w:val="en-US" w:eastAsia="zh-CN"/>
        </w:rPr>
        <w:t>阅览室</w:t>
      </w:r>
      <w:r>
        <w:rPr>
          <w:rFonts w:hint="eastAsia" w:ascii="黑体" w:hAnsi="黑体" w:eastAsia="黑体"/>
          <w:b w:val="0"/>
          <w:bCs w:val="0"/>
          <w:sz w:val="44"/>
          <w:szCs w:val="44"/>
        </w:rPr>
        <w:t>使用管理</w:t>
      </w:r>
      <w:r>
        <w:rPr>
          <w:rFonts w:hint="eastAsia" w:ascii="黑体" w:hAnsi="黑体" w:eastAsia="黑体"/>
          <w:b w:val="0"/>
          <w:bCs w:val="0"/>
          <w:sz w:val="44"/>
          <w:szCs w:val="44"/>
          <w:lang w:val="en-US" w:eastAsia="zh-CN"/>
        </w:rPr>
        <w:t>规定</w:t>
      </w:r>
      <w:bookmarkEnd w:id="63"/>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图书馆考研阅览室为已经预约座位的大三考研学生专用，为进一步优化考研阅览室管理，现优化考研阅览室的使用，作如下规定：</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一、为了提高座位利用率，杜绝非学习长期占用座位现象。</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二、座位一经预约不得私自将座位更换或转让。</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三、请自觉保持考研阅览室的环境卫生，严禁将食物带进自习室饮食，离开时请及时清理个人垃圾（个人区域卫生由本人负责）。</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四、不得携带储物箱、马扎等物品，按规定将个人物品摆放在桌面，杜绝桌面物品摆放不规整、脏乱差等。</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五、不得在自习室内使用违禁电器，私拉电线；鼓励发现安全隐患请及时向图书馆办公室报告。</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六、注意言行举止及行为规范，不得做其他与学习无关的事情；无理取闹、影响他人学习等。</w:t>
      </w:r>
    </w:p>
    <w:p>
      <w:pPr>
        <w:ind w:firstLine="600" w:firstLineChars="200"/>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七、其他未尽事宜按学校和图书馆相关规定执行，本规定自发布之日起实行。</w:t>
      </w:r>
    </w:p>
    <w:p>
      <w:pPr>
        <w:ind w:firstLine="600" w:firstLineChars="200"/>
        <w:rPr>
          <w:rFonts w:hint="eastAsia" w:ascii="仿宋" w:hAnsi="仿宋" w:eastAsia="仿宋" w:cs="宋体"/>
          <w:color w:val="000000"/>
          <w:kern w:val="0"/>
          <w:sz w:val="30"/>
          <w:szCs w:val="30"/>
          <w:lang w:val="en-US" w:eastAsia="zh-CN" w:bidi="ar-SA"/>
        </w:rPr>
      </w:pPr>
      <w:r>
        <w:rPr>
          <w:rFonts w:hint="eastAsia" w:ascii="仿宋" w:hAnsi="仿宋" w:eastAsia="仿宋" w:cs="宋体"/>
          <w:color w:val="000000"/>
          <w:kern w:val="0"/>
          <w:sz w:val="30"/>
          <w:szCs w:val="30"/>
          <w:lang w:val="en-US" w:eastAsia="zh-CN" w:bidi="ar-SA"/>
        </w:rPr>
        <w:t>如有以上违规现象，一经发现取消考研阅览室座位使用资格。</w:t>
      </w:r>
    </w:p>
    <w:p>
      <w:pPr>
        <w:ind w:firstLine="600" w:firstLineChars="200"/>
        <w:rPr>
          <w:rFonts w:hint="default" w:ascii="仿宋" w:hAnsi="仿宋" w:eastAsia="仿宋" w:cs="宋体"/>
          <w:color w:val="000000"/>
          <w:kern w:val="0"/>
          <w:sz w:val="30"/>
          <w:szCs w:val="30"/>
          <w:lang w:val="en-US" w:eastAsia="zh-CN" w:bidi="ar-SA"/>
        </w:rPr>
      </w:pPr>
    </w:p>
    <w:p>
      <w:pPr>
        <w:ind w:firstLine="600" w:firstLineChars="200"/>
        <w:rPr>
          <w:rFonts w:hint="eastAsia" w:ascii="黑体" w:hAnsi="黑体" w:eastAsia="黑体"/>
          <w:b w:val="0"/>
          <w:bCs w:val="0"/>
          <w:sz w:val="44"/>
          <w:szCs w:val="44"/>
        </w:rPr>
      </w:pPr>
      <w:r>
        <w:rPr>
          <w:rFonts w:hint="eastAsia" w:ascii="仿宋" w:hAnsi="仿宋" w:eastAsia="仿宋" w:cs="宋体"/>
          <w:color w:val="000000"/>
          <w:kern w:val="0"/>
          <w:sz w:val="30"/>
          <w:szCs w:val="30"/>
          <w:lang w:val="en-US" w:eastAsia="zh-CN" w:bidi="ar-SA"/>
        </w:rPr>
        <w:t xml:space="preserve">                                   2023年9月10日</w:t>
      </w:r>
    </w:p>
    <w:p>
      <w:pPr>
        <w:pStyle w:val="3"/>
        <w:jc w:val="center"/>
        <w:rPr>
          <w:rFonts w:ascii="黑体" w:hAnsi="黑体" w:eastAsia="黑体"/>
          <w:b w:val="0"/>
          <w:bCs w:val="0"/>
          <w:sz w:val="44"/>
          <w:szCs w:val="44"/>
        </w:rPr>
      </w:pPr>
      <w:bookmarkStart w:id="64" w:name="_Toc28035"/>
      <w:r>
        <w:rPr>
          <w:rFonts w:hint="eastAsia" w:ascii="黑体" w:hAnsi="黑体" w:eastAsia="黑体"/>
          <w:b w:val="0"/>
          <w:bCs w:val="0"/>
          <w:sz w:val="44"/>
          <w:szCs w:val="44"/>
        </w:rPr>
        <w:t>图书馆公共休闲区使用管理规定</w:t>
      </w:r>
      <w:bookmarkEnd w:id="64"/>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一、公共休闲区</w:t>
      </w:r>
      <w:r>
        <w:rPr>
          <w:rFonts w:hint="eastAsia" w:ascii="仿宋" w:hAnsi="仿宋" w:eastAsia="仿宋" w:cs="Times New Roman"/>
          <w:color w:val="000000"/>
          <w:kern w:val="0"/>
          <w:sz w:val="30"/>
          <w:szCs w:val="30"/>
        </w:rPr>
        <w:t>是供</w:t>
      </w:r>
      <w:r>
        <w:rPr>
          <w:rFonts w:hint="eastAsia" w:ascii="仿宋" w:hAnsi="仿宋" w:eastAsia="仿宋" w:cs="宋体"/>
          <w:color w:val="000000"/>
          <w:kern w:val="0"/>
          <w:sz w:val="30"/>
          <w:szCs w:val="30"/>
        </w:rPr>
        <w:t>读者临时阅读、交流的公共场所，包括二楼、三楼、四楼、五楼走廊、各楼层楼梯间及相关设施。</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Times New Roman"/>
          <w:color w:val="000000"/>
          <w:kern w:val="0"/>
          <w:sz w:val="30"/>
          <w:szCs w:val="30"/>
        </w:rPr>
        <w:t>二、</w:t>
      </w:r>
      <w:r>
        <w:rPr>
          <w:rFonts w:hint="eastAsia" w:ascii="仿宋" w:hAnsi="仿宋" w:eastAsia="仿宋" w:cs="宋体"/>
          <w:color w:val="000000"/>
          <w:kern w:val="0"/>
          <w:sz w:val="30"/>
          <w:szCs w:val="30"/>
        </w:rPr>
        <w:t>公共休闲区域内不得留存个人物品，不准以物品占座，个人单次占用不得超过两小时。读者离开公共休闲区必须带走个人所有物品；临时阅览的图书要送回原处，继续使用应办理借阅手续。</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三、公共休闲区域实行定期清场。二楼、三楼、四楼、五楼走廊等公共区域，实行每天清场；楼梯间、休闲区、饮水机顶部、寄包柜等区域实行不定期清场。公共区域内滞留的个人物品如有丢失，责任自负。</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四、进入公共休闲区域，必须衣着整洁得体，不准穿拖鞋、背心；要谈吐礼貌，举止文明，注意维护安静的学习环境；不准在沙发斜坐、侧卧。</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Times New Roman"/>
          <w:color w:val="000000"/>
          <w:kern w:val="0"/>
          <w:sz w:val="30"/>
          <w:szCs w:val="30"/>
        </w:rPr>
        <w:t>五、公共休闲区内严禁</w:t>
      </w:r>
      <w:r>
        <w:rPr>
          <w:rFonts w:hint="eastAsia" w:ascii="仿宋" w:hAnsi="仿宋" w:eastAsia="仿宋" w:cs="Tahoma"/>
          <w:color w:val="000000"/>
          <w:kern w:val="0"/>
          <w:sz w:val="30"/>
          <w:szCs w:val="30"/>
        </w:rPr>
        <w:t>大声喧哗、嬉笑，禁止大声朗读，</w:t>
      </w:r>
      <w:r>
        <w:rPr>
          <w:rFonts w:hint="eastAsia" w:ascii="仿宋" w:hAnsi="仿宋" w:eastAsia="仿宋" w:cs="宋体"/>
          <w:color w:val="000000"/>
          <w:kern w:val="0"/>
          <w:sz w:val="30"/>
          <w:szCs w:val="30"/>
        </w:rPr>
        <w:t>禁止长期占用存包柜。</w:t>
      </w:r>
    </w:p>
    <w:p>
      <w:pPr>
        <w:widowControl/>
        <w:spacing w:line="540" w:lineRule="exact"/>
        <w:ind w:firstLine="600" w:firstLineChars="200"/>
        <w:jc w:val="left"/>
        <w:rPr>
          <w:rFonts w:ascii="仿宋" w:hAnsi="仿宋" w:eastAsia="仿宋" w:cs="Times New Roman"/>
          <w:color w:val="000000"/>
          <w:kern w:val="0"/>
          <w:sz w:val="30"/>
          <w:szCs w:val="30"/>
        </w:rPr>
      </w:pPr>
      <w:r>
        <w:rPr>
          <w:rFonts w:hint="eastAsia" w:ascii="仿宋" w:hAnsi="仿宋" w:eastAsia="仿宋" w:cs="Times New Roman"/>
          <w:color w:val="000000"/>
          <w:kern w:val="0"/>
          <w:sz w:val="30"/>
          <w:szCs w:val="30"/>
        </w:rPr>
        <w:t>六、读者必须</w:t>
      </w:r>
      <w:r>
        <w:rPr>
          <w:rFonts w:hint="eastAsia" w:ascii="仿宋" w:hAnsi="仿宋" w:eastAsia="仿宋" w:cs="Tahoma"/>
          <w:color w:val="000000"/>
          <w:kern w:val="0"/>
          <w:sz w:val="30"/>
          <w:szCs w:val="30"/>
        </w:rPr>
        <w:t>自觉保持</w:t>
      </w:r>
      <w:r>
        <w:rPr>
          <w:rFonts w:hint="eastAsia" w:ascii="仿宋" w:hAnsi="仿宋" w:eastAsia="仿宋" w:cs="Times New Roman"/>
          <w:color w:val="000000"/>
          <w:kern w:val="0"/>
          <w:sz w:val="30"/>
          <w:szCs w:val="30"/>
        </w:rPr>
        <w:t>公共卫生，</w:t>
      </w:r>
      <w:r>
        <w:rPr>
          <w:rFonts w:hint="eastAsia" w:ascii="仿宋" w:hAnsi="仿宋" w:eastAsia="仿宋" w:cs="宋体"/>
          <w:color w:val="000000"/>
          <w:kern w:val="0"/>
          <w:sz w:val="30"/>
          <w:szCs w:val="30"/>
        </w:rPr>
        <w:t>严禁</w:t>
      </w:r>
      <w:r>
        <w:rPr>
          <w:rFonts w:hint="eastAsia" w:ascii="仿宋" w:hAnsi="仿宋" w:eastAsia="仿宋" w:cs="Times New Roman"/>
          <w:color w:val="000000"/>
          <w:kern w:val="0"/>
          <w:sz w:val="30"/>
          <w:szCs w:val="30"/>
        </w:rPr>
        <w:t>在馆内就餐、吃零食、乱扔果皮纸屑、随地吐痰等，保持地面、墙面、桌面卫生整洁。</w:t>
      </w:r>
    </w:p>
    <w:p>
      <w:pPr>
        <w:widowControl/>
        <w:tabs>
          <w:tab w:val="left" w:pos="720"/>
        </w:tabs>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Times New Roman"/>
          <w:color w:val="000000"/>
          <w:kern w:val="0"/>
          <w:sz w:val="30"/>
          <w:szCs w:val="30"/>
        </w:rPr>
        <w:t>七、读者要爱护公共设施，不准随意添加、乱拉沙发、桌椅，保持馆内通道畅通；严禁在墙壁、桌椅乱写乱画；</w:t>
      </w:r>
      <w:r>
        <w:rPr>
          <w:rFonts w:hint="eastAsia" w:ascii="仿宋" w:hAnsi="仿宋" w:eastAsia="仿宋" w:cs="宋体"/>
          <w:color w:val="000000"/>
          <w:kern w:val="0"/>
          <w:sz w:val="30"/>
          <w:szCs w:val="30"/>
        </w:rPr>
        <w:t>未经批准，不准在公共区域乱贴、乱放标语牌、宣传牌、广告牌等。</w:t>
      </w:r>
    </w:p>
    <w:p>
      <w:pPr>
        <w:widowControl/>
        <w:tabs>
          <w:tab w:val="left" w:pos="720"/>
        </w:tabs>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Times New Roman"/>
          <w:color w:val="000000"/>
          <w:kern w:val="0"/>
          <w:sz w:val="30"/>
          <w:szCs w:val="30"/>
        </w:rPr>
        <w:t>八、</w:t>
      </w:r>
      <w:r>
        <w:rPr>
          <w:rFonts w:hint="eastAsia" w:ascii="仿宋" w:hAnsi="仿宋" w:eastAsia="仿宋" w:cs="宋体"/>
          <w:color w:val="000000"/>
          <w:kern w:val="0"/>
          <w:sz w:val="30"/>
          <w:szCs w:val="30"/>
        </w:rPr>
        <w:t>严禁擅自拔掉检索电脑、自助借还机的电源和网线；严禁在馆内使用各种加热电器等，一经发现立即没收，并按学校有关规定处理。</w:t>
      </w:r>
    </w:p>
    <w:p>
      <w:pPr>
        <w:widowControl/>
        <w:spacing w:line="540" w:lineRule="exact"/>
        <w:ind w:firstLine="600" w:firstLineChars="200"/>
        <w:jc w:val="left"/>
        <w:rPr>
          <w:rFonts w:ascii="仿宋" w:hAnsi="仿宋" w:eastAsia="仿宋" w:cs="宋体"/>
          <w:color w:val="000000"/>
          <w:kern w:val="0"/>
          <w:sz w:val="30"/>
          <w:szCs w:val="30"/>
        </w:rPr>
      </w:pPr>
      <w:r>
        <w:rPr>
          <w:rFonts w:hint="eastAsia" w:ascii="仿宋" w:hAnsi="仿宋" w:eastAsia="仿宋" w:cs="Times New Roman"/>
          <w:color w:val="000000"/>
          <w:kern w:val="0"/>
          <w:sz w:val="30"/>
          <w:szCs w:val="30"/>
        </w:rPr>
        <w:t>九、</w:t>
      </w:r>
      <w:r>
        <w:rPr>
          <w:rFonts w:hint="eastAsia" w:ascii="仿宋" w:hAnsi="仿宋" w:eastAsia="仿宋" w:cs="宋体"/>
          <w:color w:val="000000"/>
          <w:kern w:val="0"/>
          <w:sz w:val="30"/>
          <w:szCs w:val="30"/>
        </w:rPr>
        <w:t>对违反本规定、不服从工作人员管理者，给予批评教育，情节严重者，按照学生管理有关规定处理。</w:t>
      </w: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pacing w:line="540" w:lineRule="exact"/>
        <w:ind w:firstLine="600" w:firstLineChars="200"/>
        <w:jc w:val="left"/>
        <w:rPr>
          <w:rFonts w:ascii="仿宋" w:hAnsi="仿宋" w:eastAsia="仿宋" w:cs="宋体"/>
          <w:color w:val="000000"/>
          <w:kern w:val="0"/>
          <w:sz w:val="30"/>
          <w:szCs w:val="30"/>
        </w:rPr>
      </w:pPr>
    </w:p>
    <w:p>
      <w:pPr>
        <w:widowControl/>
        <w:shd w:val="clear" w:color="auto" w:fill="FFFFFF"/>
        <w:spacing w:line="540" w:lineRule="exact"/>
        <w:jc w:val="left"/>
        <w:rPr>
          <w:rFonts w:ascii="宋体" w:hAnsi="宋体" w:eastAsia="宋体" w:cs="Arial"/>
          <w:color w:val="000000"/>
          <w:kern w:val="0"/>
          <w:sz w:val="28"/>
          <w:szCs w:val="28"/>
        </w:rPr>
      </w:pPr>
    </w:p>
    <w:p/>
    <w:p>
      <w:pPr>
        <w:pStyle w:val="3"/>
        <w:jc w:val="center"/>
        <w:rPr>
          <w:rFonts w:ascii="黑体" w:hAnsi="黑体" w:eastAsia="黑体"/>
          <w:b w:val="0"/>
          <w:bCs w:val="0"/>
          <w:sz w:val="44"/>
          <w:szCs w:val="44"/>
        </w:rPr>
      </w:pPr>
      <w:bookmarkStart w:id="65" w:name="_Toc12611"/>
      <w:r>
        <w:rPr>
          <w:rFonts w:hint="eastAsia" w:ascii="黑体" w:hAnsi="黑体" w:eastAsia="黑体"/>
          <w:b w:val="0"/>
          <w:bCs w:val="0"/>
          <w:sz w:val="44"/>
          <w:szCs w:val="44"/>
        </w:rPr>
        <w:t>图书馆电子文献资料查阅检索实施办法</w:t>
      </w:r>
      <w:bookmarkEnd w:id="65"/>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为规范我院</w:t>
      </w:r>
      <w:bookmarkStart w:id="66" w:name="_Hlk129331327"/>
      <w:r>
        <w:rPr>
          <w:rFonts w:hint="eastAsia" w:ascii="仿宋" w:hAnsi="仿宋" w:eastAsia="仿宋" w:cs="宋体"/>
          <w:bCs/>
          <w:sz w:val="30"/>
          <w:szCs w:val="30"/>
        </w:rPr>
        <w:t>图书馆电子文献资料查阅检索</w:t>
      </w:r>
      <w:bookmarkEnd w:id="66"/>
      <w:r>
        <w:rPr>
          <w:rFonts w:hint="eastAsia" w:ascii="仿宋" w:hAnsi="仿宋" w:eastAsia="仿宋" w:cs="宋体"/>
          <w:bCs/>
          <w:sz w:val="30"/>
          <w:szCs w:val="30"/>
        </w:rPr>
        <w:t>系统的使用，信守山东现代学院图书馆和各电子资源出版商签订的使用协议，保障山东现代学院授权用户和电子资源出版商的合法权益，并依据《中华人民共和国著作权法》的有关规定，特制订本办法。</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一、指导思想</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坚持“以人为本、读者至上”办馆方针，树立现代理念，加快数字化资源建设，优化馆藏结构，努力把我院图书馆建设成为数字化、信息化和文明程度较高、令师生普遍满意的服务型、学习型、开放型、拓展型的多功能现代化数字图书馆。</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二、实施原则</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（一）</w:t>
      </w:r>
      <w:r>
        <w:rPr>
          <w:rFonts w:hint="eastAsia" w:ascii="仿宋" w:hAnsi="仿宋" w:eastAsia="仿宋" w:cs="宋体"/>
          <w:bCs/>
          <w:sz w:val="30"/>
          <w:szCs w:val="30"/>
        </w:rPr>
        <w:t>读者第一原则。贯彻“以人为本、读者至上”的理念，充分满足读者对文献的需求，吸引更多的读者利用电子文献资源。</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（二）</w:t>
      </w:r>
      <w:r>
        <w:rPr>
          <w:rFonts w:hint="eastAsia" w:ascii="仿宋" w:hAnsi="仿宋" w:eastAsia="仿宋" w:cs="宋体"/>
          <w:bCs/>
          <w:sz w:val="30"/>
          <w:szCs w:val="30"/>
        </w:rPr>
        <w:t>共享互惠原则。数据资料共享是较高层次的文献资源共享方式，通过现代化通讯手段和计算机文献检索利用文献，实现各个信息系统之间的相互配合、优势互补，避免不必要的重复和浪费。</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（三）适应范围</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宋体"/>
          <w:bCs/>
          <w:sz w:val="30"/>
          <w:szCs w:val="30"/>
        </w:rPr>
        <w:t>全院教职工及学生。</w:t>
      </w:r>
    </w:p>
    <w:p>
      <w:pPr>
        <w:snapToGrid w:val="0"/>
        <w:spacing w:line="360" w:lineRule="auto"/>
        <w:ind w:firstLine="602" w:firstLineChars="200"/>
        <w:textAlignment w:val="baseline"/>
        <w:rPr>
          <w:rFonts w:ascii="仿宋" w:hAnsi="仿宋" w:eastAsia="仿宋" w:cs="Times New Roman"/>
          <w:b/>
          <w:sz w:val="30"/>
          <w:szCs w:val="30"/>
        </w:rPr>
      </w:pPr>
      <w:r>
        <w:rPr>
          <w:rFonts w:hint="eastAsia" w:ascii="仿宋" w:hAnsi="仿宋" w:eastAsia="仿宋" w:cs="Times New Roman"/>
          <w:b/>
          <w:sz w:val="30"/>
          <w:szCs w:val="30"/>
        </w:rPr>
        <w:t>三、具体内容</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（一）</w:t>
      </w:r>
      <w:r>
        <w:rPr>
          <w:rFonts w:hint="eastAsia" w:ascii="仿宋" w:hAnsi="仿宋" w:eastAsia="仿宋" w:cs="宋体"/>
          <w:bCs/>
          <w:sz w:val="30"/>
          <w:szCs w:val="30"/>
        </w:rPr>
        <w:t xml:space="preserve">山东现代学院的授权用户包括本院教职员工、学生（以下简称“授权用户”）。 </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（二）</w:t>
      </w:r>
      <w:r>
        <w:rPr>
          <w:rFonts w:hint="eastAsia" w:ascii="仿宋" w:hAnsi="仿宋" w:eastAsia="仿宋" w:cs="宋体"/>
          <w:bCs/>
          <w:sz w:val="30"/>
          <w:szCs w:val="30"/>
        </w:rPr>
        <w:t>山东现代学院图书馆的电子资源包括由国内外出版商正式发行的，并由山东现代学院图书馆购买了校园网范围使用权的网络资源，包括数据库、电子期刊、电子图书、多媒体资源等，以及本校自建或参建的供校园网范围用户使用的数字资源（以下简称“电子资源”）。</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（三）</w:t>
      </w:r>
      <w:r>
        <w:rPr>
          <w:rFonts w:hint="eastAsia" w:ascii="仿宋" w:hAnsi="仿宋" w:eastAsia="仿宋" w:cs="宋体"/>
          <w:bCs/>
          <w:sz w:val="30"/>
          <w:szCs w:val="30"/>
        </w:rPr>
        <w:t xml:space="preserve">授权用户在使用电子资源时，应遵守法律法规和山东现代学院图书馆的有关规定，并遵循合理使用的原则。在使用电子资源时，如有下列行为之一，按违规处理：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w:t>
      </w:r>
      <w:r>
        <w:rPr>
          <w:rFonts w:hint="eastAsia" w:ascii="仿宋" w:hAnsi="仿宋" w:eastAsia="仿宋" w:cs="Times New Roman"/>
          <w:b/>
          <w:sz w:val="30"/>
          <w:szCs w:val="30"/>
        </w:rPr>
        <w:t>、</w:t>
      </w:r>
      <w:r>
        <w:rPr>
          <w:rFonts w:hint="eastAsia" w:ascii="仿宋" w:hAnsi="仿宋" w:eastAsia="仿宋" w:cs="宋体"/>
          <w:bCs/>
          <w:sz w:val="30"/>
          <w:szCs w:val="30"/>
        </w:rPr>
        <w:t xml:space="preserve">超过正常阅读速度，连续、系统、批量地进行下载。因各数据库商对“滥用”的界定标准并不一致，但一般认为，超出正常阅读、浏览速度就视为滥用，比如在一小时内下载超过百篇以上的全文文献、对某本期刊整本或整期下载。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2</w:t>
      </w:r>
      <w:r>
        <w:rPr>
          <w:rFonts w:hint="eastAsia" w:ascii="仿宋" w:hAnsi="仿宋" w:eastAsia="仿宋" w:cs="Times New Roman"/>
          <w:b/>
          <w:sz w:val="30"/>
          <w:szCs w:val="30"/>
        </w:rPr>
        <w:t>、</w:t>
      </w:r>
      <w:r>
        <w:rPr>
          <w:rFonts w:hint="eastAsia" w:ascii="仿宋" w:hAnsi="仿宋" w:eastAsia="仿宋" w:cs="宋体"/>
          <w:bCs/>
          <w:sz w:val="30"/>
          <w:szCs w:val="30"/>
        </w:rPr>
        <w:t xml:space="preserve">使用软件、工具批量下载电子资源，比如使用“迅雷”、“网络蚂蚁”或“ Flashget ”之类网络机器人软件进行批量下载。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3</w:t>
      </w:r>
      <w:r>
        <w:rPr>
          <w:rFonts w:hint="eastAsia" w:ascii="仿宋" w:hAnsi="仿宋" w:eastAsia="仿宋" w:cs="Times New Roman"/>
          <w:b/>
          <w:sz w:val="30"/>
          <w:szCs w:val="30"/>
        </w:rPr>
        <w:t>、</w:t>
      </w:r>
      <w:r>
        <w:rPr>
          <w:rFonts w:hint="eastAsia" w:ascii="仿宋" w:hAnsi="仿宋" w:eastAsia="仿宋" w:cs="宋体"/>
          <w:bCs/>
          <w:sz w:val="30"/>
          <w:szCs w:val="30"/>
        </w:rPr>
        <w:t xml:space="preserve">私设代理服务器使用电子资源，或私设代理服务器供非授权用户使用。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4</w:t>
      </w:r>
      <w:r>
        <w:rPr>
          <w:rFonts w:hint="eastAsia" w:ascii="仿宋" w:hAnsi="仿宋" w:eastAsia="仿宋" w:cs="Times New Roman"/>
          <w:b/>
          <w:sz w:val="30"/>
          <w:szCs w:val="30"/>
        </w:rPr>
        <w:t>、</w:t>
      </w:r>
      <w:r>
        <w:rPr>
          <w:rFonts w:hint="eastAsia" w:ascii="仿宋" w:hAnsi="仿宋" w:eastAsia="仿宋" w:cs="宋体"/>
          <w:bCs/>
          <w:sz w:val="30"/>
          <w:szCs w:val="30"/>
        </w:rPr>
        <w:t xml:space="preserve">将授权用户的校园网帐号提供给非授权用户使用。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5</w:t>
      </w:r>
      <w:r>
        <w:rPr>
          <w:rFonts w:hint="eastAsia" w:ascii="仿宋" w:hAnsi="仿宋" w:eastAsia="仿宋" w:cs="Times New Roman"/>
          <w:b/>
          <w:sz w:val="30"/>
          <w:szCs w:val="30"/>
        </w:rPr>
        <w:t>、</w:t>
      </w:r>
      <w:r>
        <w:rPr>
          <w:rFonts w:hint="eastAsia" w:ascii="仿宋" w:hAnsi="仿宋" w:eastAsia="仿宋" w:cs="宋体"/>
          <w:bCs/>
          <w:sz w:val="30"/>
          <w:szCs w:val="30"/>
        </w:rPr>
        <w:t xml:space="preserve">未经电子资源拥有者授权将文献下载提供给非授权用户（指校外人员），或以此非法牟利。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6</w:t>
      </w:r>
      <w:r>
        <w:rPr>
          <w:rFonts w:hint="eastAsia" w:ascii="仿宋" w:hAnsi="仿宋" w:eastAsia="仿宋" w:cs="Times New Roman"/>
          <w:b/>
          <w:sz w:val="30"/>
          <w:szCs w:val="30"/>
        </w:rPr>
        <w:t>、</w:t>
      </w:r>
      <w:r>
        <w:rPr>
          <w:rFonts w:hint="eastAsia" w:ascii="仿宋" w:hAnsi="仿宋" w:eastAsia="仿宋" w:cs="宋体"/>
          <w:bCs/>
          <w:sz w:val="30"/>
          <w:szCs w:val="30"/>
        </w:rPr>
        <w:t xml:space="preserve">将下载文献用于系统地分发、再销售、再授权。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7</w:t>
      </w:r>
      <w:r>
        <w:rPr>
          <w:rFonts w:hint="eastAsia" w:ascii="仿宋" w:hAnsi="仿宋" w:eastAsia="仿宋" w:cs="Times New Roman"/>
          <w:b/>
          <w:sz w:val="30"/>
          <w:szCs w:val="30"/>
        </w:rPr>
        <w:t>、</w:t>
      </w:r>
      <w:r>
        <w:rPr>
          <w:rFonts w:hint="eastAsia" w:ascii="仿宋" w:hAnsi="仿宋" w:eastAsia="仿宋" w:cs="宋体"/>
          <w:bCs/>
          <w:sz w:val="30"/>
          <w:szCs w:val="30"/>
        </w:rPr>
        <w:t xml:space="preserve">其他违反法律、法规及学院规章制度的行为。 </w:t>
      </w:r>
    </w:p>
    <w:p>
      <w:pPr>
        <w:snapToGrid w:val="0"/>
        <w:spacing w:line="360" w:lineRule="auto"/>
        <w:ind w:firstLine="602" w:firstLineChars="200"/>
        <w:textAlignment w:val="baseline"/>
        <w:rPr>
          <w:rFonts w:ascii="仿宋" w:hAnsi="仿宋" w:eastAsia="仿宋" w:cs="宋体"/>
          <w:bCs/>
          <w:sz w:val="30"/>
          <w:szCs w:val="30"/>
        </w:rPr>
      </w:pPr>
      <w:r>
        <w:rPr>
          <w:rFonts w:hint="eastAsia" w:ascii="仿宋" w:hAnsi="仿宋" w:eastAsia="仿宋" w:cs="Times New Roman"/>
          <w:b/>
          <w:sz w:val="30"/>
          <w:szCs w:val="30"/>
        </w:rPr>
        <w:t>（四）</w:t>
      </w:r>
      <w:r>
        <w:rPr>
          <w:rFonts w:hint="eastAsia" w:ascii="仿宋" w:hAnsi="仿宋" w:eastAsia="仿宋" w:cs="宋体"/>
          <w:bCs/>
          <w:sz w:val="30"/>
          <w:szCs w:val="30"/>
        </w:rPr>
        <w:t xml:space="preserve">违规行为一经发现，图书馆将会同督导办公室、相关院系等协同调查，认定结果将报学院分管院长审批同意后，视违规行为的情节轻重，给予违规者相应处理。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1</w:t>
      </w:r>
      <w:r>
        <w:rPr>
          <w:rFonts w:hint="eastAsia" w:ascii="仿宋" w:hAnsi="仿宋" w:eastAsia="仿宋" w:cs="Times New Roman"/>
          <w:b/>
          <w:sz w:val="30"/>
          <w:szCs w:val="30"/>
        </w:rPr>
        <w:t>、</w:t>
      </w:r>
      <w:r>
        <w:rPr>
          <w:rFonts w:hint="eastAsia" w:ascii="仿宋" w:hAnsi="仿宋" w:eastAsia="仿宋" w:cs="宋体"/>
          <w:bCs/>
          <w:sz w:val="30"/>
          <w:szCs w:val="30"/>
        </w:rPr>
        <w:t xml:space="preserve">违规者须向图书馆提交书面陈述和检查，并保证今后不再发生类似违规行为。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2</w:t>
      </w:r>
      <w:r>
        <w:rPr>
          <w:rFonts w:hint="eastAsia" w:ascii="仿宋" w:hAnsi="仿宋" w:eastAsia="仿宋" w:cs="Times New Roman"/>
          <w:b/>
          <w:sz w:val="30"/>
          <w:szCs w:val="30"/>
        </w:rPr>
        <w:t>、</w:t>
      </w:r>
      <w:r>
        <w:rPr>
          <w:rFonts w:hint="eastAsia" w:ascii="仿宋" w:hAnsi="仿宋" w:eastAsia="仿宋" w:cs="宋体"/>
          <w:bCs/>
          <w:sz w:val="30"/>
          <w:szCs w:val="30"/>
        </w:rPr>
        <w:t xml:space="preserve">违规者应在图书馆、所在院系的有关人员的监督下删除恶意下载的文献。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3</w:t>
      </w:r>
      <w:r>
        <w:rPr>
          <w:rFonts w:hint="eastAsia" w:ascii="仿宋" w:hAnsi="仿宋" w:eastAsia="仿宋" w:cs="Times New Roman"/>
          <w:b/>
          <w:sz w:val="30"/>
          <w:szCs w:val="30"/>
        </w:rPr>
        <w:t>、</w:t>
      </w:r>
      <w:r>
        <w:rPr>
          <w:rFonts w:hint="eastAsia" w:ascii="仿宋" w:hAnsi="仿宋" w:eastAsia="仿宋" w:cs="宋体"/>
          <w:bCs/>
          <w:sz w:val="30"/>
          <w:szCs w:val="30"/>
        </w:rPr>
        <w:t xml:space="preserve">在图书馆网站公示违规者姓名、所在单位，所犯错误的事实，并进行批评通报。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4</w:t>
      </w:r>
      <w:r>
        <w:rPr>
          <w:rFonts w:hint="eastAsia" w:ascii="仿宋" w:hAnsi="仿宋" w:eastAsia="仿宋" w:cs="Times New Roman"/>
          <w:b/>
          <w:sz w:val="30"/>
          <w:szCs w:val="30"/>
        </w:rPr>
        <w:t>、</w:t>
      </w:r>
      <w:r>
        <w:rPr>
          <w:rFonts w:hint="eastAsia" w:ascii="仿宋" w:hAnsi="仿宋" w:eastAsia="仿宋" w:cs="宋体"/>
          <w:bCs/>
          <w:sz w:val="30"/>
          <w:szCs w:val="30"/>
        </w:rPr>
        <w:t xml:space="preserve">将视情节轻重，对违规者处以禁止入馆及取消借阅权限两个月以上半年以下。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5</w:t>
      </w:r>
      <w:r>
        <w:rPr>
          <w:rFonts w:hint="eastAsia" w:ascii="仿宋" w:hAnsi="仿宋" w:eastAsia="仿宋" w:cs="Times New Roman"/>
          <w:b/>
          <w:sz w:val="30"/>
          <w:szCs w:val="30"/>
        </w:rPr>
        <w:t>、</w:t>
      </w:r>
      <w:r>
        <w:rPr>
          <w:rFonts w:hint="eastAsia" w:ascii="仿宋" w:hAnsi="仿宋" w:eastAsia="仿宋" w:cs="宋体"/>
          <w:bCs/>
          <w:sz w:val="30"/>
          <w:szCs w:val="30"/>
        </w:rPr>
        <w:t xml:space="preserve">封禁违规者使用电子资源权限。封禁时限视情节轻重而定，严重者可永久取消电子资源访问权。 </w:t>
      </w:r>
    </w:p>
    <w:p>
      <w:pPr>
        <w:snapToGrid w:val="0"/>
        <w:spacing w:line="360" w:lineRule="auto"/>
        <w:ind w:firstLine="600" w:firstLineChars="200"/>
        <w:textAlignment w:val="baseline"/>
        <w:rPr>
          <w:rFonts w:ascii="仿宋" w:hAnsi="仿宋" w:eastAsia="仿宋" w:cs="宋体"/>
          <w:bCs/>
          <w:sz w:val="30"/>
          <w:szCs w:val="30"/>
        </w:rPr>
      </w:pPr>
      <w:r>
        <w:rPr>
          <w:rFonts w:hint="eastAsia" w:ascii="仿宋" w:hAnsi="仿宋" w:eastAsia="仿宋" w:cs="Times New Roman"/>
          <w:bCs/>
          <w:sz w:val="30"/>
          <w:szCs w:val="30"/>
        </w:rPr>
        <w:t>6</w:t>
      </w:r>
      <w:r>
        <w:rPr>
          <w:rFonts w:hint="eastAsia" w:ascii="仿宋" w:hAnsi="仿宋" w:eastAsia="仿宋" w:cs="Times New Roman"/>
          <w:b/>
          <w:sz w:val="30"/>
          <w:szCs w:val="30"/>
        </w:rPr>
        <w:t>、</w:t>
      </w:r>
      <w:r>
        <w:rPr>
          <w:rFonts w:hint="eastAsia" w:ascii="仿宋" w:hAnsi="仿宋" w:eastAsia="仿宋" w:cs="宋体"/>
          <w:bCs/>
          <w:sz w:val="30"/>
          <w:szCs w:val="30"/>
        </w:rPr>
        <w:t xml:space="preserve">依照被封禁资源的购买价格，结合封禁持续时间，估算经济损失，必要时将要求违规者作出赔偿。 </w:t>
      </w:r>
    </w:p>
    <w:p>
      <w:pPr>
        <w:snapToGrid w:val="0"/>
        <w:spacing w:line="360" w:lineRule="auto"/>
        <w:ind w:firstLine="600" w:firstLineChars="200"/>
        <w:textAlignment w:val="baseline"/>
        <w:rPr>
          <w:rFonts w:ascii="仿宋_GB2312" w:hAnsi="宋体" w:eastAsia="仿宋_GB2312" w:cs="宋体"/>
          <w:bCs/>
          <w:sz w:val="28"/>
          <w:szCs w:val="28"/>
        </w:rPr>
      </w:pPr>
      <w:r>
        <w:rPr>
          <w:rFonts w:hint="eastAsia" w:ascii="仿宋" w:hAnsi="仿宋" w:eastAsia="仿宋" w:cs="Times New Roman"/>
          <w:bCs/>
          <w:sz w:val="30"/>
          <w:szCs w:val="30"/>
        </w:rPr>
        <w:t>7</w:t>
      </w:r>
      <w:r>
        <w:rPr>
          <w:rFonts w:hint="eastAsia" w:ascii="仿宋" w:hAnsi="仿宋" w:eastAsia="仿宋" w:cs="Times New Roman"/>
          <w:b/>
          <w:sz w:val="30"/>
          <w:szCs w:val="30"/>
        </w:rPr>
        <w:t>、</w:t>
      </w:r>
      <w:r>
        <w:rPr>
          <w:rFonts w:hint="eastAsia" w:ascii="仿宋" w:hAnsi="仿宋" w:eastAsia="仿宋" w:cs="宋体"/>
          <w:bCs/>
          <w:sz w:val="30"/>
          <w:szCs w:val="30"/>
        </w:rPr>
        <w:t>因违规行为造成经济损失或法律纠纷，由违规者承担。</w:t>
      </w:r>
      <w:r>
        <w:rPr>
          <w:rFonts w:hint="eastAsia" w:ascii="仿宋_GB2312" w:hAnsi="宋体" w:eastAsia="仿宋_GB2312" w:cs="宋体"/>
          <w:bCs/>
          <w:sz w:val="28"/>
          <w:szCs w:val="28"/>
        </w:rPr>
        <w:t xml:space="preserve"> </w:t>
      </w:r>
    </w:p>
    <w:p/>
    <w:p/>
    <w:p/>
    <w:p/>
    <w:p/>
    <w:p/>
    <w:p/>
    <w:p/>
    <w:p/>
    <w:p/>
    <w:p/>
    <w:p/>
    <w:p/>
    <w:p>
      <w:bookmarkStart w:id="72" w:name="_GoBack"/>
      <w:bookmarkEnd w:id="72"/>
    </w:p>
    <w:p>
      <w:pPr>
        <w:pStyle w:val="3"/>
        <w:jc w:val="center"/>
        <w:rPr>
          <w:rFonts w:ascii="黑体" w:hAnsi="黑体" w:eastAsia="黑体"/>
          <w:b w:val="0"/>
          <w:bCs w:val="0"/>
          <w:sz w:val="44"/>
          <w:szCs w:val="44"/>
        </w:rPr>
      </w:pPr>
      <w:bookmarkStart w:id="67" w:name="_Toc29208"/>
      <w:r>
        <w:rPr>
          <w:rFonts w:ascii="黑体" w:hAnsi="黑体" w:eastAsia="黑体"/>
          <w:b w:val="0"/>
          <w:bCs w:val="0"/>
          <w:sz w:val="44"/>
          <w:szCs w:val="44"/>
        </w:rPr>
        <w:t>存包柜使用须知</w:t>
      </w:r>
      <w:bookmarkEnd w:id="67"/>
    </w:p>
    <w:p>
      <w:pPr>
        <w:widowControl/>
        <w:shd w:val="clear" w:color="auto" w:fill="FFFFFF"/>
        <w:spacing w:line="540" w:lineRule="exact"/>
        <w:jc w:val="left"/>
        <w:rPr>
          <w:rFonts w:ascii="仿宋" w:hAnsi="仿宋" w:eastAsia="仿宋" w:cs="Arial"/>
          <w:color w:val="000000"/>
          <w:kern w:val="0"/>
          <w:sz w:val="30"/>
          <w:szCs w:val="30"/>
        </w:rPr>
      </w:pPr>
      <w:r>
        <w:rPr>
          <w:rFonts w:hint="eastAsia" w:ascii="宋体" w:hAnsi="宋体" w:eastAsia="宋体" w:cs="宋体"/>
          <w:color w:val="000000"/>
          <w:kern w:val="0"/>
          <w:sz w:val="28"/>
          <w:szCs w:val="28"/>
        </w:rPr>
        <w:t xml:space="preserve">   </w:t>
      </w:r>
      <w:r>
        <w:rPr>
          <w:rFonts w:hint="eastAsia" w:ascii="仿宋" w:hAnsi="仿宋" w:eastAsia="仿宋" w:cs="Arial"/>
          <w:color w:val="000000"/>
          <w:kern w:val="0"/>
          <w:sz w:val="30"/>
          <w:szCs w:val="30"/>
        </w:rPr>
        <w:t>图书馆为方便读者，在阅览室、自修室附近设有存包柜，为维护读者利益及公私财物安全，请读者自觉遵守如下规定：</w:t>
      </w:r>
    </w:p>
    <w:p>
      <w:pPr>
        <w:widowControl/>
        <w:shd w:val="clear" w:color="auto" w:fill="FFFFFF"/>
        <w:spacing w:line="540" w:lineRule="exact"/>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 xml:space="preserve">     一、自助存包柜由读者自主使用，仅用于读者暂存个人不适宜带入阅览室、书库及自修室的物品，禁止存放图书馆在馆图书。</w:t>
      </w:r>
    </w:p>
    <w:p>
      <w:pPr>
        <w:widowControl/>
        <w:shd w:val="clear" w:color="auto" w:fill="FFFFFF"/>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二、为保证读者个人物品安全，禁止存放个人贵重物品，如有遗失，责任自负。</w:t>
      </w:r>
    </w:p>
    <w:p>
      <w:pPr>
        <w:widowControl/>
        <w:shd w:val="clear" w:color="auto" w:fill="FFFFFF"/>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三、存包柜是为方便读者临时存放物品所设，不能隔夜，禁止长期占用。本馆不定期予以清理，不负责物品的完好与否。</w:t>
      </w:r>
    </w:p>
    <w:p>
      <w:pPr>
        <w:widowControl/>
        <w:shd w:val="clear" w:color="auto" w:fill="FFFFFF"/>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四、严禁在存包柜内存放易燃、易爆等违禁、危险物品。如有违反，造成不良后果，将追究存放人的责任。</w:t>
      </w:r>
    </w:p>
    <w:p>
      <w:pPr>
        <w:widowControl/>
        <w:shd w:val="clear" w:color="auto" w:fill="FFFFFF"/>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五、读者使用存包柜时请爱护公共财物，不得敲击、刻画、撬损，造成损坏者，须照价赔偿。</w:t>
      </w:r>
    </w:p>
    <w:p>
      <w:pPr>
        <w:widowControl/>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六、寄存前请先检查是否有未关闭的存包柜门。确认柜门关闭后，刷二维码将物品放入存包柜内，然后将存包柜门关闭。注意查看储物柜号、箱号，防止储物柜打不开时，以此为据进行查找。</w:t>
      </w:r>
    </w:p>
    <w:p>
      <w:pPr>
        <w:widowControl/>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七、取物品时，先刷二维码，箱门打开后要一次性取走柜内全部物品，再次刷码无效，将无法取出剩余物品。如在开柜过程中出现故障无法打开，请凭相关凭证于下午5:00到柜台服务中心处理。</w:t>
      </w:r>
    </w:p>
    <w:p>
      <w:pPr>
        <w:widowControl/>
        <w:spacing w:line="540" w:lineRule="exact"/>
        <w:ind w:firstLine="598"/>
        <w:jc w:val="left"/>
        <w:rPr>
          <w:rFonts w:ascii="仿宋" w:hAnsi="仿宋" w:eastAsia="仿宋" w:cs="Arial"/>
          <w:color w:val="000000"/>
          <w:kern w:val="0"/>
          <w:sz w:val="30"/>
          <w:szCs w:val="30"/>
        </w:rPr>
      </w:pPr>
      <w:r>
        <w:rPr>
          <w:rFonts w:hint="eastAsia" w:ascii="仿宋" w:hAnsi="仿宋" w:eastAsia="仿宋" w:cs="Arial"/>
          <w:color w:val="000000"/>
          <w:kern w:val="0"/>
          <w:sz w:val="30"/>
          <w:szCs w:val="30"/>
        </w:rPr>
        <w:t>八、节假日，存包柜停止使用，放假时读者须将柜内个人物品带走，否则，发生遗失，损失自行承担。</w:t>
      </w: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附</w:t>
      </w:r>
    </w:p>
    <w:p>
      <w:pPr>
        <w:jc w:val="center"/>
        <w:rPr>
          <w:rFonts w:asciiTheme="minorEastAsia" w:hAnsiTheme="minorEastAsia"/>
          <w:b/>
          <w:color w:val="000000" w:themeColor="text1"/>
          <w:sz w:val="84"/>
          <w:szCs w:val="84"/>
          <w14:textFill>
            <w14:solidFill>
              <w14:schemeClr w14:val="tx1"/>
            </w14:solidFill>
          </w14:textFill>
        </w:rPr>
      </w:pPr>
      <w:r>
        <w:rPr>
          <w:rFonts w:hint="eastAsia" w:asciiTheme="minorEastAsia" w:hAnsiTheme="minorEastAsia"/>
          <w:b/>
          <w:color w:val="000000" w:themeColor="text1"/>
          <w:sz w:val="84"/>
          <w:szCs w:val="84"/>
          <w14:textFill>
            <w14:solidFill>
              <w14:schemeClr w14:val="tx1"/>
            </w14:solidFill>
          </w14:textFill>
        </w:rPr>
        <w:t>录</w:t>
      </w: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jc w:val="center"/>
        <w:rPr>
          <w:rFonts w:asciiTheme="minorEastAsia" w:hAnsiTheme="minorEastAsia"/>
          <w:b/>
          <w:color w:val="000000" w:themeColor="text1"/>
          <w:sz w:val="84"/>
          <w:szCs w:val="84"/>
          <w14:textFill>
            <w14:solidFill>
              <w14:schemeClr w14:val="tx1"/>
            </w14:solidFill>
          </w14:textFill>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widowControl/>
        <w:spacing w:line="540" w:lineRule="exact"/>
        <w:ind w:firstLine="598"/>
        <w:jc w:val="left"/>
        <w:rPr>
          <w:rFonts w:ascii="仿宋" w:hAnsi="仿宋" w:eastAsia="仿宋" w:cs="Arial"/>
          <w:color w:val="000000"/>
          <w:kern w:val="0"/>
          <w:sz w:val="30"/>
          <w:szCs w:val="30"/>
        </w:rPr>
      </w:pPr>
    </w:p>
    <w:p>
      <w:pPr>
        <w:pStyle w:val="3"/>
        <w:jc w:val="center"/>
        <w:rPr>
          <w:rFonts w:ascii="黑体" w:hAnsi="黑体" w:eastAsia="黑体"/>
          <w:b w:val="0"/>
          <w:bCs w:val="0"/>
          <w:sz w:val="44"/>
          <w:szCs w:val="44"/>
        </w:rPr>
      </w:pPr>
      <w:bookmarkStart w:id="68" w:name="_Toc9357"/>
      <w:r>
        <w:rPr>
          <w:rFonts w:hint="eastAsia" w:ascii="黑体" w:hAnsi="黑体" w:eastAsia="黑体"/>
          <w:b w:val="0"/>
          <w:bCs w:val="0"/>
          <w:sz w:val="44"/>
          <w:szCs w:val="44"/>
        </w:rPr>
        <w:t>普通高等学校图书馆规程</w:t>
      </w:r>
      <w:bookmarkEnd w:id="68"/>
    </w:p>
    <w:p>
      <w:pPr>
        <w:widowControl/>
        <w:spacing w:line="540" w:lineRule="exact"/>
        <w:jc w:val="center"/>
        <w:rPr>
          <w:rFonts w:ascii="仿宋" w:hAnsi="仿宋" w:eastAsia="仿宋" w:cs="宋体"/>
          <w:b/>
          <w:color w:val="000000"/>
          <w:kern w:val="0"/>
          <w:sz w:val="30"/>
          <w:szCs w:val="30"/>
        </w:rPr>
      </w:pPr>
      <w:r>
        <w:rPr>
          <w:rFonts w:hint="eastAsia" w:ascii="仿宋" w:hAnsi="仿宋" w:eastAsia="仿宋" w:cs="宋体"/>
          <w:b/>
          <w:bCs/>
          <w:color w:val="000000"/>
          <w:kern w:val="0"/>
          <w:sz w:val="30"/>
          <w:szCs w:val="30"/>
        </w:rPr>
        <w:t>第一章　总 则</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第一条</w:t>
      </w:r>
      <w:r>
        <w:rPr>
          <w:rFonts w:hint="eastAsia" w:ascii="仿宋" w:hAnsi="仿宋" w:eastAsia="仿宋" w:cs="宋体"/>
          <w:color w:val="000000"/>
          <w:kern w:val="0"/>
          <w:sz w:val="30"/>
          <w:szCs w:val="30"/>
        </w:rPr>
        <w:t>　为促进高等学校图书馆的建设和发展，指导和规范高等学校图书馆工作，依据《中华人民共和国教育法》《中华人民共和国高等教育法》及相关规定，制定本规程。</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第二条</w:t>
      </w:r>
      <w:r>
        <w:rPr>
          <w:rFonts w:hint="eastAsia" w:ascii="仿宋" w:hAnsi="仿宋" w:eastAsia="仿宋" w:cs="宋体"/>
          <w:color w:val="000000"/>
          <w:kern w:val="0"/>
          <w:sz w:val="30"/>
          <w:szCs w:val="30"/>
        </w:rPr>
        <w:t>　高等学校图书馆（以下简称“图书馆”）是学校的文献信息资源中心，是为人才培养和科学研究服务的学术性机构，是学校信息化建设的重要组成部分，是校园文化和社会文化建设的重要基地。图书馆的建设和发展应与学校的建设和发展相适应，其水平是学校总体水平的重要标志。</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第三条</w:t>
      </w:r>
      <w:r>
        <w:rPr>
          <w:rFonts w:hint="eastAsia" w:ascii="仿宋" w:hAnsi="仿宋" w:eastAsia="仿宋" w:cs="宋体"/>
          <w:color w:val="000000"/>
          <w:kern w:val="0"/>
          <w:sz w:val="30"/>
          <w:szCs w:val="30"/>
        </w:rPr>
        <w:t>　图书馆的主要职能是教育职能和信息服务职能。图书馆应充分发挥在学校人才培养、科学研究、社会服务和文化传承创新中的作用。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第四条</w:t>
      </w:r>
      <w:r>
        <w:rPr>
          <w:rFonts w:hint="eastAsia" w:ascii="仿宋" w:hAnsi="仿宋" w:eastAsia="仿宋" w:cs="宋体"/>
          <w:color w:val="000000"/>
          <w:kern w:val="0"/>
          <w:sz w:val="30"/>
          <w:szCs w:val="30"/>
        </w:rPr>
        <w:t>　图书馆的主要任务是：</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（一）建设全校的文献信息资源体系，为教学、科研和学科建设提供文献信息保障；</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（二）建立健全全校的文献信息服务体系，方便全校师生获取各类信息;</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（三）不断拓展和深化服务，积极参与学校人才培养、信息化建设和校园文化建设;</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（四）积极参与各种资源共建共享，发挥信息资源优势和专业服务优势，为社会服务。</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第二章　体制和机构</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第五条</w:t>
      </w:r>
      <w:r>
        <w:rPr>
          <w:rFonts w:hint="eastAsia" w:ascii="仿宋" w:hAnsi="仿宋" w:eastAsia="仿宋" w:cs="宋体"/>
          <w:color w:val="000000"/>
          <w:kern w:val="0"/>
          <w:sz w:val="30"/>
          <w:szCs w:val="30"/>
        </w:rPr>
        <w:t>　高等学校应由一名校级领导分管图书馆工作。图书馆在学校授权范围内实行馆长负责制。学校在重大建设和发展事项的决策过程中，对于涉及文献信息保障方面的工作，应吸收图书馆馆长参与或听取其意见。</w:t>
      </w:r>
    </w:p>
    <w:p>
      <w:pPr>
        <w:widowControl/>
        <w:spacing w:line="540" w:lineRule="exact"/>
        <w:ind w:firstLine="563"/>
        <w:jc w:val="left"/>
        <w:rPr>
          <w:rFonts w:ascii="仿宋" w:hAnsi="仿宋" w:eastAsia="仿宋" w:cs="宋体"/>
          <w:color w:val="000000"/>
          <w:kern w:val="0"/>
          <w:sz w:val="30"/>
          <w:szCs w:val="30"/>
        </w:rPr>
      </w:pPr>
      <w:r>
        <w:rPr>
          <w:rFonts w:hint="eastAsia" w:ascii="仿宋" w:hAnsi="仿宋" w:eastAsia="仿宋" w:cs="宋体"/>
          <w:b/>
          <w:color w:val="000000"/>
          <w:kern w:val="0"/>
          <w:sz w:val="30"/>
          <w:szCs w:val="30"/>
        </w:rPr>
        <w:t>第六条</w:t>
      </w:r>
      <w:r>
        <w:rPr>
          <w:rFonts w:hint="eastAsia" w:ascii="仿宋" w:hAnsi="仿宋" w:eastAsia="仿宋" w:cs="宋体"/>
          <w:color w:val="000000"/>
          <w:kern w:val="0"/>
          <w:sz w:val="30"/>
          <w:szCs w:val="30"/>
        </w:rPr>
        <w:t>　高等学校应根据图书馆实际工作需要设置图书馆内部组织机构和岗位，明确各组织机构和岗位的职责。</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color w:val="000000"/>
          <w:kern w:val="0"/>
          <w:sz w:val="30"/>
          <w:szCs w:val="30"/>
        </w:rPr>
        <w:t>第七条</w:t>
      </w:r>
      <w:r>
        <w:rPr>
          <w:rFonts w:hint="eastAsia" w:ascii="仿宋" w:hAnsi="仿宋" w:eastAsia="仿宋" w:cs="宋体"/>
          <w:color w:val="000000"/>
          <w:kern w:val="0"/>
          <w:sz w:val="30"/>
          <w:szCs w:val="30"/>
        </w:rPr>
        <w:t>　高等学校可根据学校学科分布设立相应的学科分馆和院(系、所)资料室，图书馆面向全校开放。</w:t>
      </w:r>
    </w:p>
    <w:p>
      <w:pPr>
        <w:widowControl/>
        <w:spacing w:line="540" w:lineRule="exact"/>
        <w:ind w:firstLine="602" w:firstLineChars="200"/>
        <w:jc w:val="left"/>
        <w:rPr>
          <w:rFonts w:ascii="仿宋" w:hAnsi="仿宋" w:eastAsia="仿宋" w:cs="宋体"/>
          <w:color w:val="000000"/>
          <w:kern w:val="0"/>
          <w:sz w:val="30"/>
          <w:szCs w:val="30"/>
        </w:rPr>
      </w:pPr>
      <w:r>
        <w:rPr>
          <w:rFonts w:hint="eastAsia" w:ascii="仿宋" w:hAnsi="仿宋" w:eastAsia="仿宋" w:cs="宋体"/>
          <w:b/>
          <w:color w:val="000000"/>
          <w:kern w:val="0"/>
          <w:sz w:val="30"/>
          <w:szCs w:val="30"/>
        </w:rPr>
        <w:t>第八条</w:t>
      </w:r>
      <w:r>
        <w:rPr>
          <w:rFonts w:hint="eastAsia" w:ascii="仿宋" w:hAnsi="仿宋" w:eastAsia="仿宋" w:cs="宋体"/>
          <w:color w:val="000000"/>
          <w:kern w:val="0"/>
          <w:sz w:val="30"/>
          <w:szCs w:val="30"/>
        </w:rPr>
        <w:t>　高等学校可根据需要设立图书馆工作委员会，作为全校图书馆工作的咨询和协调机构。</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图书馆工作委员会由学校相关职能部门负责人、教师和学生代表组成。学校主管图书馆工作的校领导担任主任委员，图书馆馆长担任副主任委员。</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图书馆工作委员会应定期召开会议，听取图书馆工作报告，讨论全校文献信息工作中的重大事项，反映师生的意见和要求，向学校和图书馆提出改进工作的建议。</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第三章　工作人员</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第九条</w:t>
      </w:r>
      <w:r>
        <w:rPr>
          <w:rFonts w:hint="eastAsia" w:ascii="仿宋" w:hAnsi="仿宋" w:eastAsia="仿宋" w:cs="宋体"/>
          <w:color w:val="000000"/>
          <w:kern w:val="0"/>
          <w:sz w:val="30"/>
          <w:szCs w:val="30"/>
        </w:rPr>
        <w:t>　图书馆工作人员应恪守职业道德，遵守行业规范，认真履行岗位职责。</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第十条</w:t>
      </w:r>
      <w:r>
        <w:rPr>
          <w:rFonts w:hint="eastAsia" w:ascii="仿宋" w:hAnsi="仿宋" w:eastAsia="仿宋" w:cs="宋体"/>
          <w:color w:val="000000"/>
          <w:kern w:val="0"/>
          <w:sz w:val="30"/>
          <w:szCs w:val="30"/>
        </w:rPr>
        <w:t>　图书馆设馆长一名、副馆长若干名。</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图书馆馆长应设置为专业技术岗位，原则上应由具有高级专业技术职务者担任，并应保持适当的稳定性。</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馆长主持全馆工作，组织制订和贯彻实施图书馆发展规划、规章制度、工作计划、队伍建设方案及经费预算。副馆长协助馆长负责或分管相应工作。</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第十一条</w:t>
      </w:r>
      <w:r>
        <w:rPr>
          <w:rFonts w:hint="eastAsia" w:ascii="仿宋" w:hAnsi="仿宋" w:eastAsia="仿宋" w:cs="宋体"/>
          <w:color w:val="000000"/>
          <w:kern w:val="0"/>
          <w:sz w:val="30"/>
          <w:szCs w:val="30"/>
        </w:rPr>
        <w:t>　高等学校应根据发展目标、师生规模和图书馆的工作任务，确定图书馆工作人员编制。</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馆员包括专业馆员和辅助馆员，专业馆员的数量应不低于馆员总数的50%。专业馆员一般应具有硕士研究生及以上层次学历或高级专业技术职务，并经过图书馆学专业教育或系统培训。辅助馆员一般应具有高等教育专科及以上层次学历，具体聘用条件根据工作岗位的要求和学校的人事管理制度确定。</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第十二条</w:t>
      </w:r>
      <w:r>
        <w:rPr>
          <w:rFonts w:hint="eastAsia" w:ascii="仿宋" w:hAnsi="仿宋" w:eastAsia="仿宋" w:cs="宋体"/>
          <w:color w:val="000000"/>
          <w:kern w:val="0"/>
          <w:sz w:val="30"/>
          <w:szCs w:val="30"/>
        </w:rPr>
        <w:t>　高等学校新聘用图书馆工作人员，按照规定应当面向社会公开招聘的，按照规定执行。</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图书馆工作人员按照国家有关规定，实行专业技术职务聘任制和岗位聘任制，享受相应待遇。</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第十三条</w:t>
      </w:r>
      <w:r>
        <w:rPr>
          <w:rFonts w:hint="eastAsia" w:ascii="仿宋" w:hAnsi="仿宋" w:eastAsia="仿宋" w:cs="宋体"/>
          <w:color w:val="000000"/>
          <w:kern w:val="0"/>
          <w:sz w:val="30"/>
          <w:szCs w:val="30"/>
        </w:rPr>
        <w:t>　高等学校应将图书馆专业馆员培养纳入学校的人才培养计划，重视培养高层次的专家和学术带头人。鼓励图书馆工作人员通过在职学习和进修，提高知识水平和业务技能。</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第十四条</w:t>
      </w:r>
      <w:r>
        <w:rPr>
          <w:rFonts w:hint="eastAsia" w:ascii="仿宋" w:hAnsi="仿宋" w:eastAsia="仿宋" w:cs="宋体"/>
          <w:color w:val="000000"/>
          <w:kern w:val="0"/>
          <w:sz w:val="30"/>
          <w:szCs w:val="30"/>
        </w:rPr>
        <w:t>　高等学校对于在图书馆从事特种工作的人员，按国家规定给予相应的劳保待遇。</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第十五条</w:t>
      </w:r>
      <w:r>
        <w:rPr>
          <w:rFonts w:hint="eastAsia" w:ascii="仿宋" w:hAnsi="仿宋" w:eastAsia="仿宋" w:cs="宋体"/>
          <w:color w:val="000000"/>
          <w:kern w:val="0"/>
          <w:sz w:val="30"/>
          <w:szCs w:val="30"/>
        </w:rPr>
        <w:t>　高等学校应根据图书馆工作特点，制定考核办法，定期对工作人员进行考核，考核结果作为调整工作人员岗位、工资以及续订聘用合同等依据。</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第四章　经费、馆舍、设备</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第十六条</w:t>
      </w:r>
      <w:r>
        <w:rPr>
          <w:rFonts w:hint="eastAsia" w:ascii="仿宋" w:hAnsi="仿宋" w:eastAsia="仿宋" w:cs="宋体"/>
          <w:color w:val="000000"/>
          <w:kern w:val="0"/>
          <w:sz w:val="30"/>
          <w:szCs w:val="30"/>
        </w:rPr>
        <w:t>　高等学校应保证图书馆正常运行和持续发展所必需的经费和物质条件。</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图书馆应注重办馆效益，科学合理地使用经费。</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高等学校应鼓励社会组织和个人依法积极向图书馆进行捐赠和资助。</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第十七条</w:t>
      </w:r>
      <w:r>
        <w:rPr>
          <w:rFonts w:hint="eastAsia" w:ascii="仿宋" w:hAnsi="仿宋" w:eastAsia="仿宋" w:cs="宋体"/>
          <w:color w:val="000000"/>
          <w:kern w:val="0"/>
          <w:sz w:val="30"/>
          <w:szCs w:val="30"/>
        </w:rPr>
        <w:t>　高等学校要把图书馆的经费列入学校预算，并根据发展需要逐年增加。</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图书馆的经费包括文献信息资源购置费、运行费和专项建设费。运行费主要包括设备设施维护费、办公费等。</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第十八条</w:t>
      </w:r>
      <w:r>
        <w:rPr>
          <w:rFonts w:hint="eastAsia" w:ascii="仿宋" w:hAnsi="仿宋" w:eastAsia="仿宋" w:cs="宋体"/>
          <w:color w:val="000000"/>
          <w:kern w:val="0"/>
          <w:sz w:val="30"/>
          <w:szCs w:val="30"/>
        </w:rPr>
        <w:t>　图书馆的文献信息资源购置费应与学校教学和科学研究的需要相适应，馆藏文献信息资源总量和纸质文献信息资源的年购置量应不低于国家有关规定。全校文献信息资源购置费应由图书馆统筹协调、合理使用。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第十九条</w:t>
      </w:r>
      <w:r>
        <w:rPr>
          <w:rFonts w:hint="eastAsia" w:ascii="仿宋" w:hAnsi="仿宋" w:eastAsia="仿宋" w:cs="宋体"/>
          <w:color w:val="000000"/>
          <w:kern w:val="0"/>
          <w:sz w:val="30"/>
          <w:szCs w:val="30"/>
        </w:rPr>
        <w:t>　高等学校应按照国家有关法规和标准，建造独立专用的图书馆馆舍。馆舍应充分考虑学校发展规模，适应现代化管理的需要，满足图书馆的功能需求，节能环保，并具有空间调整的灵活性。</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馆舍建筑面积和馆内各类用房面积须达到国家规定的校舍规划面积定额标准。</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第二十条</w:t>
      </w:r>
      <w:r>
        <w:rPr>
          <w:rFonts w:hint="eastAsia" w:ascii="仿宋" w:hAnsi="仿宋" w:eastAsia="仿宋" w:cs="宋体"/>
          <w:color w:val="000000"/>
          <w:kern w:val="0"/>
          <w:sz w:val="30"/>
          <w:szCs w:val="30"/>
        </w:rPr>
        <w:t>　高等学校应有计划地为图书馆配备服务和办公所需的各种家具、设备和用品，重视自动化、网络化、数字化等现代信息基础设施建设。</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　第二十一条</w:t>
      </w:r>
      <w:r>
        <w:rPr>
          <w:rFonts w:hint="eastAsia" w:ascii="仿宋" w:hAnsi="仿宋" w:eastAsia="仿宋" w:cs="宋体"/>
          <w:color w:val="000000"/>
          <w:kern w:val="0"/>
          <w:sz w:val="30"/>
          <w:szCs w:val="30"/>
        </w:rPr>
        <w:t>　高等学校应做好图书馆馆舍、设备的维护维修，根据需要持续改善图书馆的服务设施，重视图书馆内外环境的美化绿化，落实防火、防水、防潮、防虫等防护措施。</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第五章　文献信息资源建设</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第二十二条</w:t>
      </w:r>
      <w:r>
        <w:rPr>
          <w:rFonts w:hint="eastAsia" w:ascii="仿宋" w:hAnsi="仿宋" w:eastAsia="仿宋" w:cs="宋体"/>
          <w:color w:val="000000"/>
          <w:kern w:val="0"/>
          <w:sz w:val="30"/>
          <w:szCs w:val="30"/>
        </w:rPr>
        <w:t>　图书馆应根据学校人才培养、科学研究和学科建设的需要，以及馆藏基础和资源共建共享的要求，制订文献信息资源发展规划和实施方案。</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第二十三条</w:t>
      </w:r>
      <w:r>
        <w:rPr>
          <w:rFonts w:hint="eastAsia" w:ascii="仿宋" w:hAnsi="仿宋" w:eastAsia="仿宋" w:cs="宋体"/>
          <w:color w:val="000000"/>
          <w:kern w:val="0"/>
          <w:sz w:val="30"/>
          <w:szCs w:val="30"/>
        </w:rPr>
        <w:t>　图书馆在文献信息资源建设中应统筹纸质资源、数字资源和其他载体资源；保持重要文献、特色资源的完整性与连续性；注重收藏本校以及与本校有关的各类型载体的教学、科研资料与成果；寻访和接受社会捐赠；形成具有本校特色的文献信息资源体系。</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第二十四条</w:t>
      </w:r>
      <w:r>
        <w:rPr>
          <w:rFonts w:hint="eastAsia" w:ascii="仿宋" w:hAnsi="仿宋" w:eastAsia="仿宋" w:cs="宋体"/>
          <w:color w:val="000000"/>
          <w:kern w:val="0"/>
          <w:sz w:val="30"/>
          <w:szCs w:val="30"/>
        </w:rPr>
        <w:t>　图书馆应积极参与国内外文献信息资源建设的馆际协作，实现资源共建共享。</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第二十五条</w:t>
      </w:r>
      <w:r>
        <w:rPr>
          <w:rFonts w:hint="eastAsia" w:ascii="仿宋" w:hAnsi="仿宋" w:eastAsia="仿宋" w:cs="宋体"/>
          <w:color w:val="000000"/>
          <w:kern w:val="0"/>
          <w:sz w:val="30"/>
          <w:szCs w:val="30"/>
        </w:rPr>
        <w:t>　图书馆应根据国家和行业的相关标准规范，对采集的信息资源进行科学的加工整序，建立完善的信息检索系统。</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第二十六条</w:t>
      </w:r>
      <w:r>
        <w:rPr>
          <w:rFonts w:hint="eastAsia" w:ascii="仿宋" w:hAnsi="仿宋" w:eastAsia="仿宋" w:cs="宋体"/>
          <w:color w:val="000000"/>
          <w:kern w:val="0"/>
          <w:sz w:val="30"/>
          <w:szCs w:val="30"/>
        </w:rPr>
        <w:t>　图书馆应合理组织馆藏纸质资源，便于用户获取和利用；应加强文献保护与修复，保证文献资源的长期使用。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第二十七条</w:t>
      </w:r>
      <w:r>
        <w:rPr>
          <w:rFonts w:hint="eastAsia" w:ascii="仿宋" w:hAnsi="仿宋" w:eastAsia="仿宋" w:cs="宋体"/>
          <w:color w:val="000000"/>
          <w:kern w:val="0"/>
          <w:sz w:val="30"/>
          <w:szCs w:val="30"/>
        </w:rPr>
        <w:t>　图书馆应注重建设数字信息资源管理和服务系统，参与校园信息化建设和学校学术资源的数字化工作，建立数字信息资源的长期保存机制，保障信息安全。</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第六章　服 务</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第二十八条</w:t>
      </w:r>
      <w:r>
        <w:rPr>
          <w:rFonts w:hint="eastAsia" w:ascii="仿宋" w:hAnsi="仿宋" w:eastAsia="仿宋" w:cs="宋体"/>
          <w:color w:val="000000"/>
          <w:kern w:val="0"/>
          <w:sz w:val="30"/>
          <w:szCs w:val="30"/>
        </w:rPr>
        <w:t>　图书馆应坚持以人为本的服务理念，保护用户合法、平等地利用图书馆的权利，健全服务体系，创新服务模式，提高服务效益和用户满意度。</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第二十九条</w:t>
      </w:r>
      <w:r>
        <w:rPr>
          <w:rFonts w:hint="eastAsia" w:ascii="仿宋" w:hAnsi="仿宋" w:eastAsia="仿宋" w:cs="宋体"/>
          <w:color w:val="000000"/>
          <w:kern w:val="0"/>
          <w:sz w:val="30"/>
          <w:szCs w:val="30"/>
        </w:rPr>
        <w:t>　图书馆在学校教学时间内开馆每周应不低于90小时，假期也应有必要的开放时间，有条件的学校可以根据实际需要全天开放；网上资源的服务应做到全天24小时开放。</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第三十条</w:t>
      </w:r>
      <w:r>
        <w:rPr>
          <w:rFonts w:hint="eastAsia" w:ascii="仿宋" w:hAnsi="仿宋" w:eastAsia="仿宋" w:cs="宋体"/>
          <w:color w:val="000000"/>
          <w:kern w:val="0"/>
          <w:sz w:val="30"/>
          <w:szCs w:val="30"/>
        </w:rPr>
        <w:t>　图书馆应不断提高文献服务水平，采用现代化技术改进服务方式，优化服务空间，注重用户体验，提高馆藏利用率和服务效率。</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图书馆应积极拓展信息服务领域，提供数字信息服务，嵌入教学和科研过程，开展学科化服务，根据需求积极探索开展新服务。</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第三十一条</w:t>
      </w:r>
      <w:r>
        <w:rPr>
          <w:rFonts w:hint="eastAsia" w:ascii="仿宋" w:hAnsi="仿宋" w:eastAsia="仿宋" w:cs="宋体"/>
          <w:color w:val="000000"/>
          <w:kern w:val="0"/>
          <w:sz w:val="30"/>
          <w:szCs w:val="30"/>
        </w:rPr>
        <w:t>　图书馆应全面参与学校人才培养工作，充分发挥第二课堂的作用，采取多种形式提高学生综合素质。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图书馆应重视开展信息素质教育，采用现代教育技术，加强信息素质课程体系建设，完善和创新新生培训、专题讲座的形式和内容。</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第三十二条</w:t>
      </w:r>
      <w:r>
        <w:rPr>
          <w:rFonts w:hint="eastAsia" w:ascii="仿宋" w:hAnsi="仿宋" w:eastAsia="仿宋" w:cs="宋体"/>
          <w:color w:val="000000"/>
          <w:kern w:val="0"/>
          <w:sz w:val="30"/>
          <w:szCs w:val="30"/>
        </w:rPr>
        <w:t>　图书馆应积极参与校园文化建设，积极采用新媒体，开展阅读推广等文化活动。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第三十三条</w:t>
      </w:r>
      <w:r>
        <w:rPr>
          <w:rFonts w:hint="eastAsia" w:ascii="仿宋" w:hAnsi="仿宋" w:eastAsia="仿宋" w:cs="宋体"/>
          <w:color w:val="000000"/>
          <w:kern w:val="0"/>
          <w:sz w:val="30"/>
          <w:szCs w:val="30"/>
        </w:rPr>
        <w:t>　图书馆应制定相关规章制度，引导用户遵守法律法规和公共道德，尊重和保护知识产权，爱护馆藏文献及设施设备，维护网络信息安全。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第三十四条</w:t>
      </w:r>
      <w:r>
        <w:rPr>
          <w:rFonts w:hint="eastAsia" w:ascii="仿宋" w:hAnsi="仿宋" w:eastAsia="仿宋" w:cs="宋体"/>
          <w:color w:val="000000"/>
          <w:kern w:val="0"/>
          <w:sz w:val="30"/>
          <w:szCs w:val="30"/>
        </w:rPr>
        <w:t>　图书馆应为学生提供社会实践的条件，设置学生参与图书馆管理与服务的岗位，支持与图书馆有关的学生社团和志愿者的活动。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第三十五</w:t>
      </w:r>
      <w:r>
        <w:rPr>
          <w:rFonts w:hint="eastAsia" w:ascii="仿宋" w:hAnsi="仿宋" w:eastAsia="仿宋" w:cs="宋体"/>
          <w:b/>
          <w:color w:val="000000"/>
          <w:kern w:val="0"/>
          <w:sz w:val="30"/>
          <w:szCs w:val="30"/>
        </w:rPr>
        <w:t>条</w:t>
      </w:r>
      <w:r>
        <w:rPr>
          <w:rFonts w:hint="eastAsia" w:ascii="仿宋" w:hAnsi="仿宋" w:eastAsia="仿宋" w:cs="宋体"/>
          <w:color w:val="000000"/>
          <w:kern w:val="0"/>
          <w:sz w:val="30"/>
          <w:szCs w:val="30"/>
        </w:rPr>
        <w:t>　图书馆应通过加强无障碍环境建设等，为残障人士等特殊用户利用图书馆提供便利。</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第三十六条</w:t>
      </w:r>
      <w:r>
        <w:rPr>
          <w:rFonts w:hint="eastAsia" w:ascii="仿宋" w:hAnsi="仿宋" w:eastAsia="仿宋" w:cs="宋体"/>
          <w:color w:val="000000"/>
          <w:kern w:val="0"/>
          <w:sz w:val="30"/>
          <w:szCs w:val="30"/>
        </w:rPr>
        <w:t>　图书馆应加强各馆之间以及与其他类型图书馆之间的协作，开展馆际互借和文献传递、联合参考咨询等共享服务。</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第三十七条</w:t>
      </w:r>
      <w:r>
        <w:rPr>
          <w:rFonts w:hint="eastAsia" w:ascii="仿宋" w:hAnsi="仿宋" w:eastAsia="仿宋" w:cs="宋体"/>
          <w:color w:val="000000"/>
          <w:kern w:val="0"/>
          <w:sz w:val="30"/>
          <w:szCs w:val="30"/>
        </w:rPr>
        <w:t>　图书馆应在保证校内服务和正常工作秩序的前提下，发挥资源和专业服务的优势，开展面向社会用户的服务。</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第七章　管 理</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第三十八条</w:t>
      </w:r>
      <w:r>
        <w:rPr>
          <w:rFonts w:hint="eastAsia" w:ascii="仿宋" w:hAnsi="仿宋" w:eastAsia="仿宋" w:cs="宋体"/>
          <w:color w:val="000000"/>
          <w:kern w:val="0"/>
          <w:sz w:val="30"/>
          <w:szCs w:val="30"/>
        </w:rPr>
        <w:t>　高等学校应秉持改革与创新的理念，确定图书馆办馆宗旨。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图书馆应根据学校发展目标制订图书馆发展规划，建立健全各项规章制度。</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第三十九条</w:t>
      </w:r>
      <w:r>
        <w:rPr>
          <w:rFonts w:hint="eastAsia" w:ascii="仿宋" w:hAnsi="仿宋" w:eastAsia="仿宋" w:cs="宋体"/>
          <w:color w:val="000000"/>
          <w:kern w:val="0"/>
          <w:sz w:val="30"/>
          <w:szCs w:val="30"/>
        </w:rPr>
        <w:t>　高等学校应推动图书馆严格遵循相关的专业标准，不断完善业务规范和考核办法，改进和优化业务管理。</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第四十条</w:t>
      </w:r>
      <w:r>
        <w:rPr>
          <w:rFonts w:hint="eastAsia" w:ascii="仿宋" w:hAnsi="仿宋" w:eastAsia="仿宋" w:cs="宋体"/>
          <w:color w:val="000000"/>
          <w:kern w:val="0"/>
          <w:sz w:val="30"/>
          <w:szCs w:val="30"/>
        </w:rPr>
        <w:t>　高等学校应支持图书馆有计划地开展学术研究，组织和参与国内外学术交流活动，发表研究成果。支持图书馆积极参加专业学术团体，按国家有关规定申请加入国际学术组织。</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图书馆应鼓励馆员申报各级各类科研项目，有条件的可根据需要自行设立科研课题。</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第四十一条</w:t>
      </w:r>
      <w:r>
        <w:rPr>
          <w:rFonts w:hint="eastAsia" w:ascii="仿宋" w:hAnsi="仿宋" w:eastAsia="仿宋" w:cs="宋体"/>
          <w:color w:val="000000"/>
          <w:kern w:val="0"/>
          <w:sz w:val="30"/>
          <w:szCs w:val="30"/>
        </w:rPr>
        <w:t>　图书馆应注重统计工作，如实填报各类统计数据，做好统计数据的保存和分析。</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第四十二条</w:t>
      </w:r>
      <w:r>
        <w:rPr>
          <w:rFonts w:hint="eastAsia" w:ascii="仿宋" w:hAnsi="仿宋" w:eastAsia="仿宋" w:cs="宋体"/>
          <w:color w:val="000000"/>
          <w:kern w:val="0"/>
          <w:sz w:val="30"/>
          <w:szCs w:val="30"/>
        </w:rPr>
        <w:t>　图书馆应建立文书和档案管理制度，制订管理规范，妥善收集、整理和保存文书档案资料。</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第四十三条</w:t>
      </w:r>
      <w:r>
        <w:rPr>
          <w:rFonts w:hint="eastAsia" w:ascii="仿宋" w:hAnsi="仿宋" w:eastAsia="仿宋" w:cs="宋体"/>
          <w:color w:val="000000"/>
          <w:kern w:val="0"/>
          <w:sz w:val="30"/>
          <w:szCs w:val="30"/>
        </w:rPr>
        <w:t>　图书馆应重视馆藏文献等资产的管理，建立完整的资产账目和管理制度。</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第四十四条</w:t>
      </w:r>
      <w:r>
        <w:rPr>
          <w:rFonts w:hint="eastAsia" w:ascii="仿宋" w:hAnsi="仿宋" w:eastAsia="仿宋" w:cs="宋体"/>
          <w:color w:val="000000"/>
          <w:kern w:val="0"/>
          <w:sz w:val="30"/>
          <w:szCs w:val="30"/>
        </w:rPr>
        <w:t>　高等学校应重视图书馆公共安全管理，采取多种防护措施，制订突发事件应急预案，保护人身安全。</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第四十五条</w:t>
      </w:r>
      <w:r>
        <w:rPr>
          <w:rFonts w:hint="eastAsia" w:ascii="仿宋" w:hAnsi="仿宋" w:eastAsia="仿宋" w:cs="宋体"/>
          <w:color w:val="000000"/>
          <w:kern w:val="0"/>
          <w:sz w:val="30"/>
          <w:szCs w:val="30"/>
        </w:rPr>
        <w:t>　高等学校应鼓励图书馆积极开展业务评估评价活动，不断提高办馆效益和水平。</w:t>
      </w:r>
    </w:p>
    <w:p>
      <w:pPr>
        <w:widowControl/>
        <w:spacing w:line="540" w:lineRule="exact"/>
        <w:jc w:val="center"/>
        <w:rPr>
          <w:rFonts w:ascii="仿宋" w:hAnsi="仿宋" w:eastAsia="仿宋" w:cs="宋体"/>
          <w:color w:val="000000"/>
          <w:kern w:val="0"/>
          <w:sz w:val="30"/>
          <w:szCs w:val="30"/>
        </w:rPr>
      </w:pPr>
      <w:r>
        <w:rPr>
          <w:rFonts w:hint="eastAsia" w:ascii="仿宋" w:hAnsi="仿宋" w:eastAsia="仿宋" w:cs="宋体"/>
          <w:b/>
          <w:bCs/>
          <w:color w:val="000000"/>
          <w:kern w:val="0"/>
          <w:sz w:val="30"/>
          <w:szCs w:val="30"/>
        </w:rPr>
        <w:t>第八章　附 则</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第四十六条</w:t>
      </w:r>
      <w:r>
        <w:rPr>
          <w:rFonts w:hint="eastAsia" w:ascii="仿宋" w:hAnsi="仿宋" w:eastAsia="仿宋" w:cs="宋体"/>
          <w:color w:val="000000"/>
          <w:kern w:val="0"/>
          <w:sz w:val="30"/>
          <w:szCs w:val="30"/>
        </w:rPr>
        <w:t>　本规程适用于全日制普通高等学校。各高等学校可依据本规程并结合学校的办学层次、学校性质、学科特点、学校规模、所在地区等具体因素，制订本校图书馆的工作规定和实施细则。</w:t>
      </w:r>
    </w:p>
    <w:p>
      <w:pPr>
        <w:widowControl/>
        <w:spacing w:line="540" w:lineRule="exact"/>
        <w:jc w:val="left"/>
        <w:rPr>
          <w:rFonts w:ascii="仿宋" w:hAnsi="仿宋" w:eastAsia="仿宋" w:cs="宋体"/>
          <w:color w:val="000000"/>
          <w:kern w:val="0"/>
          <w:sz w:val="30"/>
          <w:szCs w:val="30"/>
        </w:rPr>
      </w:pPr>
      <w:r>
        <w:rPr>
          <w:rFonts w:hint="eastAsia" w:ascii="仿宋" w:hAnsi="仿宋" w:eastAsia="仿宋" w:cs="宋体"/>
          <w:color w:val="000000"/>
          <w:kern w:val="0"/>
          <w:sz w:val="30"/>
          <w:szCs w:val="30"/>
        </w:rPr>
        <w:t>　　</w:t>
      </w:r>
      <w:r>
        <w:rPr>
          <w:rFonts w:hint="eastAsia" w:ascii="仿宋" w:hAnsi="仿宋" w:eastAsia="仿宋" w:cs="宋体"/>
          <w:b/>
          <w:color w:val="000000"/>
          <w:kern w:val="0"/>
          <w:sz w:val="30"/>
          <w:szCs w:val="30"/>
        </w:rPr>
        <w:t>第四十七条</w:t>
      </w:r>
      <w:r>
        <w:rPr>
          <w:rFonts w:hint="eastAsia" w:ascii="仿宋" w:hAnsi="仿宋" w:eastAsia="仿宋" w:cs="宋体"/>
          <w:color w:val="000000"/>
          <w:kern w:val="0"/>
          <w:sz w:val="30"/>
          <w:szCs w:val="30"/>
        </w:rPr>
        <w:t>　教育部高等学校图书情报工作指导性专家组织可根据本规程制订各类型高等学校图书馆的建设与服务方面具体规定，指导各类型高等学校图书馆的发展和评估评价工作。</w:t>
      </w:r>
    </w:p>
    <w:p>
      <w:pPr>
        <w:widowControl/>
        <w:spacing w:line="540" w:lineRule="exact"/>
        <w:ind w:firstLine="563"/>
        <w:jc w:val="left"/>
        <w:rPr>
          <w:rFonts w:ascii="仿宋" w:hAnsi="仿宋" w:eastAsia="仿宋" w:cs="宋体"/>
          <w:color w:val="000000"/>
          <w:kern w:val="0"/>
          <w:sz w:val="30"/>
          <w:szCs w:val="30"/>
        </w:rPr>
      </w:pPr>
      <w:r>
        <w:rPr>
          <w:rFonts w:hint="eastAsia" w:ascii="仿宋" w:hAnsi="仿宋" w:eastAsia="仿宋" w:cs="宋体"/>
          <w:b/>
          <w:color w:val="000000"/>
          <w:kern w:val="0"/>
          <w:sz w:val="30"/>
          <w:szCs w:val="30"/>
        </w:rPr>
        <w:t>第四十八条</w:t>
      </w:r>
      <w:r>
        <w:rPr>
          <w:rFonts w:hint="eastAsia" w:ascii="仿宋" w:hAnsi="仿宋" w:eastAsia="仿宋" w:cs="宋体"/>
          <w:color w:val="000000"/>
          <w:kern w:val="0"/>
          <w:sz w:val="30"/>
          <w:szCs w:val="30"/>
        </w:rPr>
        <w:t>　本规程自发布之日起施行。原《普通高等学校图书馆规程（修订）》（教高〔2002〕3号）同时废止。　</w:t>
      </w: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仿宋" w:hAnsi="仿宋" w:eastAsia="仿宋" w:cs="宋体"/>
          <w:color w:val="000000"/>
          <w:kern w:val="0"/>
          <w:sz w:val="30"/>
          <w:szCs w:val="30"/>
        </w:rPr>
      </w:pPr>
    </w:p>
    <w:p>
      <w:pPr>
        <w:widowControl/>
        <w:spacing w:line="540" w:lineRule="exact"/>
        <w:ind w:firstLine="563"/>
        <w:jc w:val="left"/>
        <w:rPr>
          <w:rFonts w:ascii="宋体" w:hAnsi="宋体" w:eastAsia="宋体" w:cs="宋体"/>
          <w:color w:val="000000"/>
          <w:kern w:val="0"/>
          <w:sz w:val="28"/>
          <w:szCs w:val="28"/>
        </w:rPr>
      </w:pPr>
    </w:p>
    <w:p>
      <w:pPr>
        <w:pStyle w:val="3"/>
        <w:jc w:val="center"/>
        <w:rPr>
          <w:rFonts w:ascii="黑体" w:hAnsi="黑体" w:eastAsia="黑体"/>
          <w:b w:val="0"/>
          <w:bCs w:val="0"/>
          <w:sz w:val="44"/>
          <w:szCs w:val="44"/>
        </w:rPr>
      </w:pPr>
      <w:bookmarkStart w:id="69" w:name="_Toc8903"/>
      <w:r>
        <w:rPr>
          <w:rFonts w:ascii="黑体" w:hAnsi="黑体" w:eastAsia="黑体"/>
          <w:b w:val="0"/>
          <w:bCs w:val="0"/>
          <w:sz w:val="44"/>
          <w:szCs w:val="44"/>
        </w:rPr>
        <w:t>中国图书馆学会章程</w:t>
      </w:r>
      <w:bookmarkEnd w:id="69"/>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 xml:space="preserve">第一章 </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 xml:space="preserve">总 </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则</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第一条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本会的名称为中国图书馆学会（以下简称本会）。英文译名为Library Society of China，缩写LSC。</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本会是由图书馆及相关行业科技工作者自愿结成的全国性、学术性、非营利性社会组织，是党和政府联系图书馆工作者的桥梁和纽带，是推动我国图书馆学术繁荣和事业发展的重要社会力量。</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坚持以马克思列宁主义、毛泽东思想、邓小平理论、“三个代表”重要思想、科学发展观、习近平新时代中国特色社会主义思想为指导，充分发挥学会组织在构建现代公共文化服务体系和创新驱动发展战略中的重要作用，团结动员广大图书馆及其工作者坚持正确政治方向，弘扬优秀传统文化，创新服务方式，推动全民阅读，更好满足人民精神文化需求，为提高国民素质和建设社会主义文化强国贡献力量。弘扬尊重劳动、尊重知识、尊重人才、尊重创造的风尚，倡导创新、求实、协作、奉献的精神，坚持独立自主、民主办会的原则和“百花齐放、百家争鸣”的方针。</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本会遵守宪法、法律、法规和国家政策，践行社会主义核心价值观，弘扬爱国主义精神，遵守社会道德风尚，自觉加强诚信自律建设。</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本会坚持中国共产党的全面领导，根据中国共产党章程的规定，设立中国共产党的组织，开展党的活动，为党组织的活动提供必要条件。</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第五条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本会接受业务主管单位中国科学技术协会和社团登记管理机关民政部的业务指导和监督管理。</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第六条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本会住所设在北京市。</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第二章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业务范围</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第七条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本会围绕图书馆工作及相关领域开展以下业务活动：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（一）开展学术交流，活跃学术思想，组织学术研究，促进学科发展；</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（二）普及图书馆学、信息科学和信息技术等相关学科基本知识，提高社会公众的图书馆意识与信息素养；推动全民阅读，促进知识的创新与传播，为提高国民科学文化素质，建设学习型社会发挥作用；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（三）开展国际和地区间学术交流活动，加强同国外、境外图书馆界的联系与合作；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（四）依照有关规定编辑、出版、发行图书馆学文献，促进专业信息传播；</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（五）尊重会员的劳动和创造，维护会员和图书馆工作者的合法权益，反映他们的意见和呼声，举办为会员服务的事业和活动，促进学术道德建设和学风建设；</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（六）按照规定介绍、评定和推广图书馆学科研成果，促进学术成果的应用；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（七）为国家文化、教育、科技发展战略、政策和经济建设中的重大决策，以及我国图书馆事业的法规政策的制定提供咨询服务，推进决策的科学化、民主化；</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（八）开展对会员和图书馆工作者的继续教育和职业培训工作；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（九）积极承接政府转移职能，积极参与政府向社会组织购买服务项目，促进图书馆事业社会化发展；</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（十）促进学会办事机构工作人员队伍建设，使其适应工作的需要和学会的发展</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（十一）开展其他与图书馆业务相关的各项活动。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业务范围中属于法律法规规章规定须经批准的事项，依法经批准后开展。</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第三章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会</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第八条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本会的会员种类包括个人会员和单位会员。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第九条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凡拥护并同意遵守本会章程，并符合会员条件者，均可申请入会，经本会批准后成为会员。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会员条件：</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（一）个人会员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符合以下条件之一者皆可申请成为个人会员：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1．具有3年以上图书馆工作经历，并具有一定的学术水平者；</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2．具有大学本科及以上学历，同时具有1年以上图书馆工作经历者；</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3．具有硕士及以上学位的图书馆及相关行业和机构的工作者；</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4．具有馆员、讲师、工程师等中级以上专业技术职称的图书馆工作者；</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5．热心支持本会工作的其他行业或机构人士。</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（二）单位会员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凡愿意参加本会有关活动，支持本会工作和发展的各级、各类图书馆或信息机构以及相关企事业单位和依法成立的学术性社会组织。</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会员入会程序：</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（一）提交入会申请书；</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（二）由理事会或常务理事会讨论通过；</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（三）由理事会或其授权办事机构颁发会员证。</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第十一条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会员享有下列权利：</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（一）有本会的选举权、被选举权和表决权；</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（二）对本会工作有批评建议权和监督权；</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（三）优先或优惠参加本会组织的国内外学术研究与交流活动；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（四）优惠或免费取得本会有关资料；</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（五）优先在本会主办的刊物上发表论文；</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（六）入会自愿、退会自由；</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（七）单位会员可要求本会优先提供技术咨询和业务培训等相关服务。</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第十二条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会员履行以下义务：</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（一）遵守本会章程，执行本会决议；</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（二）自觉维护本会合法权益；</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（三）积极参加本会各项活动，完成本会委托的工作；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（四）向本会反映有关情况，提供有关信息；</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（五）按规定缴纳会费。</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第十三条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会员退会应书面通知本会，并交回会员证。会员如果连续2年不缴纳会费或不参加本会活动，视为自动退会。</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第十四条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凡触犯刑法和严重违反本会章程的会员，经理事会或常务理事会表决通过，予以除名。</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第四章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组织机构和负责人的产生、罢免</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第十五条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本会的最高权力机构是会员代表大会。会员代表大会的职权是：</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（一）制定和修改本会章程；</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（二）选举和罢免理事、监事；</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（三）审议理事会的工作报告和财务报告；</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（四）审议监事会的工作报告；</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（五）制定工作方针和任务；</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（六）制定和修改会费标准；</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（七）决定终止事宜；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（八）决定其他重大事宜。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第十六条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会员代表大会须有2/3以上的会员代表出席方能召开，其决议须经到会会员代表半数以上表决通过方能生效。</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第十七条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会员代表大会每届5年。因特殊情况需提前或延期换届，须由理事会表决通过，报业务主管单位审查并经社团登记管理机关批准同意。延期换届最长不超过1年。</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第十八条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理事会是会员代表大会的执行机构，在会员代表大会闭会期间领导本会开展日常工作，对会员代表大会负责。理事会理事应通过充分酝酿、协商，采用无记名投票方式选举产生。理事人选应是学术上有成就，学风正派，能参加本会实际工作的专家、学者和热心本会工作且从事组织管理工作的领导干部。理事会组成要体现老、中、青梯队结构。理事会成员每届更新不少于1/3。</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第十九条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理事会的职权是：</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（一）执行会员代表大会的决议；</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（二）选举和罢免理事长、副理事长、常务理事，聘任、解聘秘书长；</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（三）筹备召开会员代表大会；</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（四）向会员代表大会报告工作和财务状况；</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（五）决定办事机构、分支机构、代表机构和实体机构的设立、变更和终止；</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（六）决定副秘书长、各机构主要负责人的聘任；</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（七）领导本会各机构开展工作；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（八）制定内部管理制度；</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（九）决定会员的吸收和除名；</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（十）决定名誉职务设立及人选；</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（十一）决定其他重大事项。</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w:t>
      </w:r>
      <w:r>
        <w:rPr>
          <w:rFonts w:ascii="仿宋" w:hAnsi="仿宋" w:eastAsia="仿宋" w:cs="宋体"/>
          <w:color w:val="000000"/>
          <w:kern w:val="0"/>
          <w:sz w:val="30"/>
          <w:szCs w:val="30"/>
        </w:rPr>
        <w:t xml:space="preserve">条 </w:t>
      </w:r>
      <w:r>
        <w:rPr>
          <w:rFonts w:ascii="Calibri" w:hAnsi="Calibri" w:eastAsia="仿宋" w:cs="Calibri"/>
          <w:color w:val="000000"/>
          <w:kern w:val="0"/>
          <w:sz w:val="30"/>
          <w:szCs w:val="30"/>
        </w:rPr>
        <w:t> </w:t>
      </w:r>
      <w:r>
        <w:rPr>
          <w:rFonts w:ascii="仿宋" w:hAnsi="仿宋" w:eastAsia="仿宋" w:cs="宋体"/>
          <w:color w:val="000000"/>
          <w:kern w:val="0"/>
          <w:sz w:val="30"/>
          <w:szCs w:val="30"/>
        </w:rPr>
        <w:t>理事会须有2/3以上理事出席方能召开，其决议须经到会理事2/3以上表决通过方能生效。</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第二十一条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理事会每年至少召开1次会议；情况特殊的也可采用通讯形式召开。</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第二十二条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设立常务理事会。常务理事会由理事会采取无记名投票方式选举产生，常务理事人数不超过理事人数的1/3。常务理事会在理事会闭会期间行使第十九条（一）、（三）、（五）、（六）、（七）、（八）、（九）项的职权，对理事会负责。</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第二十三条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常务理事会须有2/3以上常务理事出席方能召开，其决议须经到会常务理事2/3以上表决通过方能生效。</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第二十四条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常务理事会至少每半年召开1次会议，情况特殊的也可采用通讯形式召开。</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第二十五条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本会理事长、副理事长、秘书长必须具备下列条件：</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（一）坚持党的路线、方针、政策，政治素质好；</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（二）在本会业务领域有较大影响；</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（三）理事长、副理事长最高任职年龄不超过70周岁，秘书长为专职，最高任职年龄不超过62周岁；</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（四）身体健康，能坚持正常工作；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（五）未受过剥夺政治权利的刑事处罚；</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（六）具有完全民事行为能力。</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第二十六条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本会理事长、副理事长、秘书长如超过最高任职年龄的，须经理事会表决通过，报业务主管单位审查并经社团登记管理机关批准同意后，方可任职。</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第二十七条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理事长、副理事长、秘书长每届任期5年。理事长和副理事长连任不得超过两届；因特殊情况需延长任期的，须经会员代表大会2/3以上会员代表表决通过，报业务主管单位审查并经社团登记管理机关批准后方可任职。聘任或向社会公开招聘的秘书长任期不受限制，可不经过民主选举程序。</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第二十八条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理事长为本会法定代表人。因特殊情况，经理事长委托，理事会同意，报业务主管单位审查并经社团登记管理机关批准同意后，可由副理事长担任法定代表人。聘任或向社会公开招聘的秘书长不得担任本会法定代表人。</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法定代表人代表本会签署有关重要文件。本会法定代表人不得兼任其他团体的法定代表人。</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 xml:space="preserve">第二十九条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本会理事长行使下列职权：</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（一）召集和主持理事会或常务理事会；</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（二）检查会员代表大会、理事会或常务理事会决议的落实情况。</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本会秘书长行使下列职权：</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（一）主持办事机构开展日常工作，组织实施年度工作计划；</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（二）协调各分支机构、代表机构、实体机构开展工作；</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（三）提名副秘书长以及各办事机构、分支机构和实体机构主要负责人，交理事会或常务理事会决定；</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（四）决定办事机构、代表机构、实体机构专职工作人员的聘用；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（五）处理其他日常事务。</w:t>
      </w:r>
    </w:p>
    <w:p>
      <w:pPr>
        <w:widowControl/>
        <w:shd w:val="clear" w:color="auto" w:fill="FFFFFF"/>
        <w:spacing w:line="540" w:lineRule="exact"/>
        <w:ind w:firstLine="602" w:firstLineChars="200"/>
        <w:rPr>
          <w:rFonts w:ascii="仿宋" w:hAnsi="仿宋" w:eastAsia="仿宋" w:cs="宋体"/>
          <w:color w:val="000000"/>
          <w:kern w:val="0"/>
          <w:sz w:val="30"/>
          <w:szCs w:val="30"/>
        </w:rPr>
      </w:pPr>
      <w:r>
        <w:rPr>
          <w:rFonts w:ascii="仿宋" w:hAnsi="仿宋" w:eastAsia="仿宋" w:cs="宋体"/>
          <w:b/>
          <w:color w:val="000000"/>
          <w:kern w:val="0"/>
          <w:sz w:val="30"/>
          <w:szCs w:val="30"/>
        </w:rPr>
        <w:t xml:space="preserve">第三十一条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本会设立监事会，监事任期与理事任期相同，期满可以连任。监事会由3-9名监事组成。监事会设监事长1名，副监事长1名，由监事会推举产生。监事长和副监事长年龄不超过70周岁，连任不超过2届。</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本会接受并支持委派监事的监督指导。</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第三十二条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监事的选举和罢免：</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（一）由会员代表大会选举产生；</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（二）监事的罢免依照其产生程序。</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第三十三条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本会的负责人、理事、常务理事和本会的财务管理人员不得兼任监事。</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第三十四条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监事会行使下列职权：</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（一）列席理事会、常务理事会会议，并对决议事项提出质询或建议；</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（二）对理事、常务理事、负责人执行本会职务的行为进行监督，对严重违反本会章程或者会员代表大会决议的人员提出罢免建议；</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（三）检查本会的财务报告，向会员代表大会报告监事会的工作和提出提案；</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（四）对负责人、理事、常务理事、财务管理人员损害本会利益的行为，要求其及时予以纠正；</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（五）向业务主管单位、行业管理部门、登记管理机关以及税务、会计主管部门反映本会工作中存在的问题；</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（六）决定其他应由监事会审议的事项。</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监事会每6个月至少召开1次会议。监事会会议须有2/3以上监事出席方能召开，其决议须经到会监事1/2以上通过方为有效。</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第三十五条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监事应当遵守有关法律法规和本会章程，忠实、勤勉履行职责。</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第三十六条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监事会可以对本会开展活动情况进行调查；必要时，可以聘请会计师事务所等协助其工作。监事会行使职权所必需的费用，由本会承担。</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第五章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资产管理和使用原则</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 xml:space="preserve">第三十七条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本会经费来源：</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（一）会费；</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（二）捐赠；</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（三）政府资助；</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（四）在核准的业务范围内开展活动和提供服务的收入；</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（五）利息；</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color w:val="000000"/>
          <w:kern w:val="0"/>
          <w:sz w:val="30"/>
          <w:szCs w:val="30"/>
        </w:rPr>
        <w:t>（六）其他合法收入。</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第三十八条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本会按照国家有关规定收取会员会费。</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第三十九条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本会经费必须用于本章程规定的业务范围和事业的发展，不得在会员中分配。</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本会建立严格的财务管理制度，保证会计资料合法、真实、准确、完整。</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第四十一条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本会配备具有专业资格的会计人员。会计不得兼任出纳。会计人员必须进行会计核算，实行会计监督。会计人员调动工作或离职时，必须与接管人员办清交接手续。</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第四十二条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本会的资产管理必须执行国家规定的财务管理制度，接受会员代表大会和财政部门的监督。资产来源属于国家拨款或者社会捐赠、资助的，必须接受审计机关的监督，并将有关情况以适当方式向社会公布。</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第四十三条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本会换届或更换法定代表人之前必须进行财务审计。</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第四十四条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本会的资产，任何单位、个人不得侵占、私分和挪用。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第四十五条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本会专职工作人员的工资和保险、福利待遇，参照国家对事业单位的有关规定执行。</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第六章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章程的修改程序</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第四十六条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对本会章程的修改，须经理事会表决通过后报会员代表大会审议。</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第四十七条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本会修改的章程，须在会员代表大会通过后15日内，经业务主管单位审查同意，并报社团登记管理机关核准后生效。</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第七章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终止程序及终止后的财产处理</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第四十八条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本会完成宗旨或自行解散或由于分立、合并等原因需要注销的，由理事会或常务理事会提出终止动议。</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第四十九</w:t>
      </w:r>
      <w:r>
        <w:rPr>
          <w:rFonts w:ascii="仿宋" w:hAnsi="仿宋" w:eastAsia="仿宋" w:cs="宋体"/>
          <w:color w:val="000000"/>
          <w:kern w:val="0"/>
          <w:sz w:val="30"/>
          <w:szCs w:val="30"/>
        </w:rPr>
        <w:t xml:space="preserve">条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本会终止动议须经会员代表大会表决通过，并报业务主管单位审查同意。</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第五十条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本会终止前，须在业务主管单位及有关机关指导下成立清算组织，清理债权债务，处理善后事宜。清算期间，不开展清算以外的活动。</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第五十一条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本会经社团登记管理机关办理注销登记手续后即为终止。</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第五十二条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本会终止后的剩余财产，在业务主管单位和社团登记管理机关的监督下，按照国家有关规定，用于发展与本会宗旨相关的事业。</w:t>
      </w:r>
    </w:p>
    <w:p>
      <w:pPr>
        <w:widowControl/>
        <w:shd w:val="clear" w:color="auto" w:fill="FFFFFF"/>
        <w:spacing w:line="540" w:lineRule="exact"/>
        <w:ind w:firstLine="480"/>
        <w:jc w:val="center"/>
        <w:rPr>
          <w:rFonts w:ascii="仿宋" w:hAnsi="仿宋" w:eastAsia="仿宋" w:cs="宋体"/>
          <w:b/>
          <w:color w:val="000000"/>
          <w:kern w:val="0"/>
          <w:sz w:val="30"/>
          <w:szCs w:val="30"/>
        </w:rPr>
      </w:pPr>
      <w:r>
        <w:rPr>
          <w:rFonts w:ascii="仿宋" w:hAnsi="仿宋" w:eastAsia="仿宋" w:cs="宋体"/>
          <w:b/>
          <w:color w:val="000000"/>
          <w:kern w:val="0"/>
          <w:sz w:val="30"/>
          <w:szCs w:val="30"/>
        </w:rPr>
        <w:t>第八章</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附</w:t>
      </w:r>
      <w:r>
        <w:rPr>
          <w:rFonts w:ascii="Calibri" w:hAnsi="Calibri" w:eastAsia="仿宋" w:cs="Calibri"/>
          <w:b/>
          <w:color w:val="000000"/>
          <w:kern w:val="0"/>
          <w:sz w:val="30"/>
          <w:szCs w:val="30"/>
        </w:rPr>
        <w:t> </w:t>
      </w:r>
      <w:r>
        <w:rPr>
          <w:rFonts w:ascii="仿宋" w:hAnsi="仿宋" w:eastAsia="仿宋" w:cs="宋体"/>
          <w:b/>
          <w:color w:val="000000"/>
          <w:kern w:val="0"/>
          <w:sz w:val="30"/>
          <w:szCs w:val="30"/>
        </w:rPr>
        <w:t>则</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第五十三条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本章程经2020年11月25日第十届第一次会员代表大会表决通过。</w:t>
      </w:r>
    </w:p>
    <w:p>
      <w:pPr>
        <w:widowControl/>
        <w:shd w:val="clear" w:color="auto" w:fill="FFFFFF"/>
        <w:spacing w:line="540" w:lineRule="exact"/>
        <w:ind w:firstLine="480"/>
        <w:rPr>
          <w:rFonts w:ascii="仿宋" w:hAnsi="仿宋" w:eastAsia="仿宋" w:cs="宋体"/>
          <w:color w:val="000000"/>
          <w:kern w:val="0"/>
          <w:sz w:val="30"/>
          <w:szCs w:val="30"/>
        </w:rPr>
      </w:pPr>
      <w:r>
        <w:rPr>
          <w:rFonts w:ascii="仿宋" w:hAnsi="仿宋" w:eastAsia="仿宋" w:cs="宋体"/>
          <w:b/>
          <w:color w:val="000000"/>
          <w:kern w:val="0"/>
          <w:sz w:val="30"/>
          <w:szCs w:val="30"/>
        </w:rPr>
        <w:t>第五十四条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本章程的解释权属本会理事会。</w:t>
      </w:r>
    </w:p>
    <w:p>
      <w:pPr>
        <w:widowControl/>
        <w:shd w:val="clear" w:color="auto" w:fill="FFFFFF"/>
        <w:spacing w:line="540" w:lineRule="exact"/>
        <w:ind w:firstLine="480"/>
        <w:rPr>
          <w:rFonts w:ascii="宋体" w:hAnsi="宋体" w:eastAsia="宋体" w:cs="宋体"/>
          <w:color w:val="000000"/>
          <w:kern w:val="0"/>
          <w:sz w:val="28"/>
          <w:szCs w:val="28"/>
        </w:rPr>
      </w:pPr>
      <w:r>
        <w:rPr>
          <w:rFonts w:ascii="仿宋" w:hAnsi="仿宋" w:eastAsia="仿宋" w:cs="宋体"/>
          <w:b/>
          <w:color w:val="000000"/>
          <w:kern w:val="0"/>
          <w:sz w:val="30"/>
          <w:szCs w:val="30"/>
        </w:rPr>
        <w:t>第五十五条</w:t>
      </w:r>
      <w:r>
        <w:rPr>
          <w:rFonts w:ascii="仿宋" w:hAnsi="仿宋" w:eastAsia="仿宋" w:cs="宋体"/>
          <w:color w:val="000000"/>
          <w:kern w:val="0"/>
          <w:sz w:val="30"/>
          <w:szCs w:val="30"/>
        </w:rPr>
        <w:t xml:space="preserve"> </w:t>
      </w:r>
      <w:r>
        <w:rPr>
          <w:rFonts w:ascii="Calibri" w:hAnsi="Calibri" w:eastAsia="仿宋" w:cs="Calibri"/>
          <w:color w:val="000000"/>
          <w:kern w:val="0"/>
          <w:sz w:val="30"/>
          <w:szCs w:val="30"/>
        </w:rPr>
        <w:t> </w:t>
      </w:r>
      <w:r>
        <w:rPr>
          <w:rFonts w:ascii="仿宋" w:hAnsi="仿宋" w:eastAsia="仿宋" w:cs="宋体"/>
          <w:color w:val="000000"/>
          <w:kern w:val="0"/>
          <w:sz w:val="30"/>
          <w:szCs w:val="30"/>
        </w:rPr>
        <w:t>本章程自社团登记管理机关核准之日起生效。</w:t>
      </w:r>
    </w:p>
    <w:p/>
    <w:p/>
    <w:p/>
    <w:p/>
    <w:p/>
    <w:p/>
    <w:p/>
    <w:p/>
    <w:p/>
    <w:p/>
    <w:p/>
    <w:p/>
    <w:p/>
    <w:p>
      <w:pPr>
        <w:pStyle w:val="3"/>
        <w:jc w:val="center"/>
        <w:rPr>
          <w:rFonts w:ascii="黑体" w:hAnsi="黑体" w:eastAsia="黑体"/>
          <w:b w:val="0"/>
          <w:bCs w:val="0"/>
          <w:sz w:val="44"/>
          <w:szCs w:val="44"/>
        </w:rPr>
      </w:pPr>
      <w:bookmarkStart w:id="70" w:name="_Toc18941"/>
      <w:r>
        <w:rPr>
          <w:rFonts w:ascii="黑体" w:hAnsi="黑体" w:eastAsia="黑体"/>
          <w:b w:val="0"/>
          <w:bCs w:val="0"/>
          <w:sz w:val="44"/>
          <w:szCs w:val="44"/>
        </w:rPr>
        <w:t>中国图书馆员职业道德准则</w:t>
      </w:r>
      <w:r>
        <w:rPr>
          <w:rFonts w:hint="eastAsia" w:ascii="黑体" w:hAnsi="黑体" w:eastAsia="黑体"/>
          <w:b w:val="0"/>
          <w:bCs w:val="0"/>
          <w:sz w:val="44"/>
          <w:szCs w:val="44"/>
        </w:rPr>
        <w:t>（试行）</w:t>
      </w:r>
      <w:bookmarkEnd w:id="70"/>
    </w:p>
    <w:p>
      <w:pPr>
        <w:widowControl/>
        <w:spacing w:before="100" w:beforeAutospacing="1" w:after="100" w:afterAutospacing="1" w:line="360" w:lineRule="exact"/>
        <w:jc w:val="center"/>
        <w:rPr>
          <w:rFonts w:ascii="Times New Roman" w:hAnsi="Times New Roman" w:eastAsia="楷体_GB2312" w:cs="Times New Roman"/>
          <w:b/>
          <w:color w:val="000000"/>
          <w:kern w:val="0"/>
          <w:sz w:val="24"/>
          <w:szCs w:val="24"/>
        </w:rPr>
      </w:pPr>
      <w:r>
        <w:rPr>
          <w:rFonts w:ascii="Times New Roman" w:hAnsi="Times New Roman" w:eastAsia="楷体_GB2312" w:cs="Times New Roman"/>
          <w:b/>
          <w:color w:val="000000"/>
          <w:kern w:val="0"/>
          <w:sz w:val="24"/>
          <w:szCs w:val="24"/>
        </w:rPr>
        <w:t>（中国图书馆学会六届四次理事会2002年11月15日通过）</w:t>
      </w:r>
    </w:p>
    <w:p>
      <w:pPr>
        <w:widowControl/>
        <w:spacing w:before="100" w:beforeAutospacing="1" w:after="100" w:afterAutospacing="1" w:line="360" w:lineRule="exact"/>
        <w:jc w:val="center"/>
        <w:rPr>
          <w:rFonts w:ascii="Times New Roman" w:hAnsi="Times New Roman" w:eastAsia="楷体_GB2312" w:cs="Times New Roman"/>
          <w:b/>
          <w:color w:val="000000"/>
          <w:kern w:val="0"/>
          <w:sz w:val="24"/>
          <w:szCs w:val="24"/>
        </w:rPr>
      </w:pPr>
      <w:r>
        <w:rPr>
          <w:rFonts w:ascii="仿宋" w:hAnsi="仿宋" w:eastAsia="仿宋" w:cs="Times New Roman"/>
          <w:b/>
          <w:bCs/>
          <w:color w:val="000000"/>
          <w:kern w:val="0"/>
          <w:sz w:val="30"/>
          <w:szCs w:val="30"/>
        </w:rPr>
        <w:t>序</w:t>
      </w:r>
      <w:r>
        <w:rPr>
          <w:rFonts w:hint="eastAsia" w:ascii="仿宋" w:hAnsi="仿宋" w:eastAsia="仿宋" w:cs="Times New Roman"/>
          <w:b/>
          <w:bCs/>
          <w:color w:val="000000"/>
          <w:kern w:val="0"/>
          <w:sz w:val="30"/>
          <w:szCs w:val="30"/>
        </w:rPr>
        <w:t xml:space="preserve"> </w:t>
      </w:r>
      <w:r>
        <w:rPr>
          <w:rFonts w:ascii="仿宋" w:hAnsi="仿宋" w:eastAsia="仿宋" w:cs="Times New Roman"/>
          <w:b/>
          <w:bCs/>
          <w:color w:val="000000"/>
          <w:kern w:val="0"/>
          <w:sz w:val="30"/>
          <w:szCs w:val="30"/>
        </w:rPr>
        <w:t>言</w:t>
      </w:r>
    </w:p>
    <w:p>
      <w:pPr>
        <w:widowControl/>
        <w:spacing w:line="540" w:lineRule="exact"/>
        <w:ind w:firstLine="600" w:firstLineChars="200"/>
        <w:jc w:val="left"/>
        <w:rPr>
          <w:rFonts w:ascii="仿宋" w:hAnsi="仿宋" w:eastAsia="仿宋" w:cs="Times New Roman"/>
          <w:color w:val="000000"/>
          <w:kern w:val="0"/>
          <w:sz w:val="30"/>
          <w:szCs w:val="30"/>
        </w:rPr>
      </w:pPr>
      <w:r>
        <w:rPr>
          <w:rFonts w:ascii="仿宋" w:hAnsi="仿宋" w:eastAsia="仿宋" w:cs="Times New Roman"/>
          <w:color w:val="000000"/>
          <w:kern w:val="0"/>
          <w:sz w:val="30"/>
          <w:szCs w:val="30"/>
        </w:rPr>
        <w:t>《中国图书馆员职业道德准则（试行）》是以中共中央颁布的《公民道德建设实施纲要》为指导，总结我国图书馆活动的实践经验，为履行图书馆承担的社会职责而制定的行业自律规范。</w:t>
      </w:r>
    </w:p>
    <w:p>
      <w:pPr>
        <w:widowControl/>
        <w:spacing w:line="540" w:lineRule="exact"/>
        <w:ind w:firstLine="600" w:firstLineChars="200"/>
        <w:jc w:val="left"/>
        <w:rPr>
          <w:rFonts w:ascii="仿宋" w:hAnsi="仿宋" w:eastAsia="仿宋" w:cs="Times New Roman"/>
          <w:color w:val="000000"/>
          <w:kern w:val="0"/>
          <w:sz w:val="30"/>
          <w:szCs w:val="30"/>
        </w:rPr>
      </w:pPr>
      <w:r>
        <w:rPr>
          <w:rFonts w:ascii="仿宋" w:hAnsi="仿宋" w:eastAsia="仿宋" w:cs="Times New Roman"/>
          <w:color w:val="000000"/>
          <w:kern w:val="0"/>
          <w:sz w:val="30"/>
          <w:szCs w:val="30"/>
        </w:rPr>
        <w:t>准则的贯彻落实，有赖于图书馆员的自觉行动、图书馆馆长的具体指导、图书馆组织的引导激励、图书馆间的积极合作以及全社会的支持与监督。</w:t>
      </w:r>
    </w:p>
    <w:p>
      <w:pPr>
        <w:widowControl/>
        <w:spacing w:line="540" w:lineRule="exact"/>
        <w:ind w:firstLine="600" w:firstLineChars="200"/>
        <w:jc w:val="left"/>
        <w:rPr>
          <w:rFonts w:ascii="仿宋" w:hAnsi="仿宋" w:eastAsia="仿宋" w:cs="Times New Roman"/>
          <w:color w:val="000000"/>
          <w:kern w:val="0"/>
          <w:sz w:val="30"/>
          <w:szCs w:val="30"/>
        </w:rPr>
      </w:pPr>
      <w:r>
        <w:rPr>
          <w:rFonts w:ascii="仿宋" w:hAnsi="仿宋" w:eastAsia="仿宋" w:cs="Times New Roman"/>
          <w:color w:val="000000"/>
          <w:kern w:val="0"/>
          <w:sz w:val="30"/>
          <w:szCs w:val="30"/>
        </w:rPr>
        <w:t>本准则所言图书馆，指各种类型的图书馆和信息服务机构。本准则所言图书馆员，指所有从事图书馆和信息服务工作的人员。</w:t>
      </w:r>
    </w:p>
    <w:p>
      <w:pPr>
        <w:widowControl/>
        <w:spacing w:line="540" w:lineRule="exact"/>
        <w:ind w:firstLine="600" w:firstLineChars="200"/>
        <w:jc w:val="left"/>
        <w:rPr>
          <w:rFonts w:ascii="仿宋" w:hAnsi="仿宋" w:eastAsia="仿宋" w:cs="Times New Roman"/>
          <w:color w:val="000000"/>
          <w:kern w:val="0"/>
          <w:sz w:val="30"/>
          <w:szCs w:val="30"/>
        </w:rPr>
      </w:pPr>
      <w:r>
        <w:rPr>
          <w:rFonts w:ascii="仿宋" w:hAnsi="仿宋" w:eastAsia="仿宋" w:cs="Times New Roman"/>
          <w:color w:val="000000"/>
          <w:kern w:val="0"/>
          <w:sz w:val="30"/>
          <w:szCs w:val="30"/>
        </w:rPr>
        <w:t>正文：</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1、确立职业观念，履行社会职责。</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2、适应时代需求，勇于开拓创新。</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3、真诚服务读者，文明热情便捷。</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4、维护读者权益，保守读者秘密。</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5、尊重知识产权，促进信息传播。</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6、爱护文献资源，规范职业行为。</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7、努力钻研业务，提高专业素养。</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8、发扬团队精神，树立职业形象。</w:t>
      </w:r>
    </w:p>
    <w:p>
      <w:pPr>
        <w:widowControl/>
        <w:spacing w:line="540" w:lineRule="exact"/>
        <w:ind w:firstLine="600" w:firstLineChars="200"/>
        <w:jc w:val="center"/>
        <w:rPr>
          <w:rFonts w:ascii="仿宋" w:hAnsi="仿宋" w:eastAsia="仿宋" w:cs="Times New Roman"/>
          <w:color w:val="000000"/>
          <w:kern w:val="0"/>
          <w:sz w:val="30"/>
          <w:szCs w:val="30"/>
        </w:rPr>
      </w:pPr>
      <w:r>
        <w:rPr>
          <w:rFonts w:ascii="仿宋" w:hAnsi="仿宋" w:eastAsia="仿宋" w:cs="Times New Roman"/>
          <w:color w:val="000000"/>
          <w:kern w:val="0"/>
          <w:sz w:val="30"/>
          <w:szCs w:val="30"/>
        </w:rPr>
        <w:t>9、实践馆际合作，推进资源共享。</w:t>
      </w:r>
    </w:p>
    <w:p>
      <w:pPr>
        <w:ind w:firstLine="2100" w:firstLineChars="700"/>
        <w:rPr>
          <w:rFonts w:ascii="仿宋" w:hAnsi="仿宋" w:eastAsia="仿宋" w:cs="Times New Roman"/>
          <w:color w:val="000000"/>
          <w:sz w:val="30"/>
          <w:szCs w:val="30"/>
        </w:rPr>
      </w:pPr>
      <w:r>
        <w:rPr>
          <w:rFonts w:ascii="仿宋" w:hAnsi="仿宋" w:eastAsia="仿宋" w:cs="Times New Roman"/>
          <w:color w:val="000000"/>
          <w:sz w:val="30"/>
          <w:szCs w:val="30"/>
        </w:rPr>
        <w:t>10、拓展社会协作，共建社会文明。</w:t>
      </w:r>
    </w:p>
    <w:p>
      <w:pPr>
        <w:pStyle w:val="3"/>
        <w:jc w:val="center"/>
        <w:rPr>
          <w:rFonts w:ascii="黑体" w:hAnsi="黑体" w:eastAsia="黑体" w:cs="Times New Roman"/>
          <w:sz w:val="44"/>
          <w:szCs w:val="44"/>
        </w:rPr>
      </w:pPr>
      <w:bookmarkStart w:id="71" w:name="_Toc1691"/>
      <w:r>
        <w:rPr>
          <w:rFonts w:hint="eastAsia" w:ascii="黑体" w:hAnsi="黑体" w:eastAsia="黑体"/>
          <w:b w:val="0"/>
          <w:bCs w:val="0"/>
          <w:sz w:val="44"/>
          <w:szCs w:val="44"/>
        </w:rPr>
        <w:t>新闻出版署 教育部《关于接受境外机构或个人赠送境外出版物有关事项的通知》</w:t>
      </w:r>
      <w:bookmarkEnd w:id="71"/>
    </w:p>
    <w:p>
      <w:pPr>
        <w:spacing w:line="360" w:lineRule="auto"/>
        <w:jc w:val="center"/>
        <w:rPr>
          <w:rFonts w:ascii="仿宋" w:hAnsi="仿宋" w:eastAsia="仿宋" w:cs="Times New Roman"/>
          <w:sz w:val="30"/>
          <w:szCs w:val="30"/>
        </w:rPr>
      </w:pPr>
      <w:r>
        <w:rPr>
          <w:rFonts w:hint="eastAsia" w:ascii="仿宋" w:hAnsi="仿宋" w:eastAsia="仿宋" w:cs="Times New Roman"/>
          <w:sz w:val="30"/>
          <w:szCs w:val="30"/>
        </w:rPr>
        <w:t>新出联〔</w:t>
      </w:r>
      <w:r>
        <w:rPr>
          <w:rFonts w:ascii="仿宋" w:hAnsi="仿宋" w:eastAsia="仿宋" w:cs="Times New Roman"/>
          <w:sz w:val="30"/>
          <w:szCs w:val="30"/>
        </w:rPr>
        <w:t>2010</w:t>
      </w:r>
      <w:r>
        <w:rPr>
          <w:rFonts w:hint="eastAsia" w:ascii="仿宋" w:hAnsi="仿宋" w:eastAsia="仿宋" w:cs="Times New Roman"/>
          <w:sz w:val="30"/>
          <w:szCs w:val="30"/>
        </w:rPr>
        <w:t>〕</w:t>
      </w:r>
      <w:r>
        <w:rPr>
          <w:rFonts w:ascii="仿宋" w:hAnsi="仿宋" w:eastAsia="仿宋" w:cs="Times New Roman"/>
          <w:sz w:val="30"/>
          <w:szCs w:val="30"/>
        </w:rPr>
        <w:t>13</w:t>
      </w:r>
      <w:r>
        <w:rPr>
          <w:rFonts w:hint="eastAsia" w:ascii="仿宋" w:hAnsi="仿宋" w:eastAsia="仿宋" w:cs="Times New Roman"/>
          <w:sz w:val="30"/>
          <w:szCs w:val="30"/>
        </w:rPr>
        <w:t>号</w:t>
      </w:r>
    </w:p>
    <w:p>
      <w:pPr>
        <w:spacing w:line="360" w:lineRule="auto"/>
        <w:jc w:val="left"/>
        <w:rPr>
          <w:rFonts w:ascii="仿宋" w:hAnsi="仿宋" w:eastAsia="仿宋" w:cs="Times New Roman"/>
          <w:sz w:val="30"/>
          <w:szCs w:val="30"/>
        </w:rPr>
      </w:pPr>
      <w:r>
        <w:rPr>
          <w:rFonts w:hint="eastAsia" w:ascii="仿宋" w:hAnsi="仿宋" w:eastAsia="仿宋" w:cs="Times New Roman"/>
          <w:sz w:val="30"/>
          <w:szCs w:val="30"/>
        </w:rPr>
        <w:t>各省、自治区、直辖市新闻出版局、教育厅（教委）：</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近年来，随着我国经济建设的快速发展和中外文化交流与合作的逐步深入，境内机构按照《出版管理条例》等法规规定办理接受境外机构或个人赠送境外出版物的情况逐渐增多，这对促进中外文化交流，提高我国科研能力和水平发挥了重要作用。然而，也出现了一些值得注意的现象：一些境内机构未经批准，擅自接受境外机构或个人捐赠的境外出版物；一些境内图书馆、研究所不遵守相关法规规定，擅自接受境外驻华机构捐赠的境外出版物。除程序不合规范外，这些境外出版物还有不少存在内容问题：有的故意歪曲历史，混淆是非；有的编造谎言，挑拨我民族关系；还有的打着学术研究旗号，恣意攻击我社会制度等。以上情况如不及时制止，将严重危害我民族团结、社会稳定及经济发展。</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为进一步加强境内机构接受境外机构或个人赠送境外出版物的管理，规范受赠境外出版物的进口行为，根据国务院《出版管理条例》，现就有关事项通知如下：</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一、境内大中专院校、科研院所、公共图书馆、行业组织、企事业单位等接受境外机构或个人赠送境外出版物（包括图书、报纸、期刊、电子出版物、音像制品及各类数字出版物的数据库等）用于收藏和阅读参考，须按照《出版管理条例》等相关法规，由受赠单位在受赠前将有关受赠申请材料报所在地省级新闻出版部门审核，由各省级新闻出版部门报新闻出版总署审批。</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二、受赠机构接受境外机构或个人捐赠境外出版物，应委托经新闻出版总署批准的具有出版物经营权的出版物进口经营单位，按照核准的经营范围办理受赠境外出版物进口业务。</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三、办理受赠境外出版物审批手续须提交以下材料：</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（一）所在地省级新闻出版部门的请示；</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二）受赠单位的申请报告。应载明受赠目的和使用方法，受赠时间和地点，受赠境外出版物目录（摆阔出版物的种类、名称、数量和金额），境外赠送机构或个人的情况，有无代理受赠出版物的转送业务，进口海关等内容。</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（三）由出版物进口单位出具的受赠境外出版物内容审查报告。</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四、接受境外机构或个人赠送的出版物不得用于复制、销售和其他经营性活动。</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五、受赠境外出版物不得含有《出版管理条例》第二十六条、第二十七条禁止的内容。出版物进口经营单位负责对拟进口的受赠境外出版物及已进口的受赠境外出版物进行内容审查，发现其中含有《出版管理条例》第二十六条、第二十七条禁止内容的，或受赠机构收到受赠境外出版物后，在清理和使用时发现其中含有《出版管理条例》第二十六条、第二十七条禁止内容的，均应立即报告所在地省级新闻出版部门和新闻出版署，并将含有禁止内容的受赠境外出版物全部移交所在地省级新闻出版部门封存，经认定后由所在地省级新闻出版部门监督销毁。</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六、各省、自治区、直辖市新闻出版局接到本通知后，应尽快会同当地教育厅（常委）对辖区内各机构单位，尤其是大中专院校、科研院所、各级各类图书馆等，接受境外单位和个人捐赠境外出版物情况进行一次清理。凡未按《出版管理条例》规定要求办理相关审批手续，擅自接受境外机构或个人捐赠的境外出版物的，受赠单位应立即就地封存，并及时向当地省级新闻出版部门报告，由省局按照《出版管理条例》和相关法规的规定做出处理。</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各省、自治区、直辖市新闻出版局</w:t>
      </w:r>
      <w:r>
        <w:rPr>
          <w:rFonts w:ascii="仿宋" w:hAnsi="仿宋" w:eastAsia="仿宋" w:cs="Times New Roman"/>
          <w:sz w:val="30"/>
          <w:szCs w:val="30"/>
        </w:rPr>
        <w:t>10</w:t>
      </w:r>
      <w:r>
        <w:rPr>
          <w:rFonts w:hint="eastAsia" w:ascii="仿宋" w:hAnsi="仿宋" w:eastAsia="仿宋" w:cs="Times New Roman"/>
          <w:sz w:val="30"/>
          <w:szCs w:val="30"/>
        </w:rPr>
        <w:t>月</w:t>
      </w:r>
      <w:r>
        <w:rPr>
          <w:rFonts w:ascii="仿宋" w:hAnsi="仿宋" w:eastAsia="仿宋" w:cs="Times New Roman"/>
          <w:sz w:val="30"/>
          <w:szCs w:val="30"/>
        </w:rPr>
        <w:t>30</w:t>
      </w:r>
      <w:r>
        <w:rPr>
          <w:rFonts w:hint="eastAsia" w:ascii="仿宋" w:hAnsi="仿宋" w:eastAsia="仿宋" w:cs="Times New Roman"/>
          <w:sz w:val="30"/>
          <w:szCs w:val="30"/>
        </w:rPr>
        <w:t>日前将清理情况报新闻出版总署。</w:t>
      </w:r>
    </w:p>
    <w:p>
      <w:pPr>
        <w:spacing w:line="360" w:lineRule="auto"/>
        <w:ind w:firstLine="600" w:firstLineChars="200"/>
        <w:jc w:val="left"/>
        <w:rPr>
          <w:rFonts w:ascii="仿宋" w:hAnsi="仿宋" w:eastAsia="仿宋" w:cs="Times New Roman"/>
          <w:sz w:val="30"/>
          <w:szCs w:val="30"/>
        </w:rPr>
      </w:pPr>
      <w:r>
        <w:rPr>
          <w:rFonts w:hint="eastAsia" w:ascii="仿宋" w:hAnsi="仿宋" w:eastAsia="仿宋" w:cs="Times New Roman"/>
          <w:sz w:val="30"/>
          <w:szCs w:val="30"/>
        </w:rPr>
        <w:t>七、总署将联合教育部门加大检查、处罚力度，对违反《出版管理条例》相关规定的违规进口行为进行严厉查处。</w:t>
      </w:r>
    </w:p>
    <w:p>
      <w:pPr>
        <w:spacing w:line="360" w:lineRule="auto"/>
        <w:ind w:firstLine="600" w:firstLineChars="200"/>
        <w:jc w:val="left"/>
        <w:rPr>
          <w:rFonts w:ascii="仿宋" w:hAnsi="仿宋" w:eastAsia="仿宋" w:cs="Times New Roman"/>
          <w:sz w:val="30"/>
          <w:szCs w:val="30"/>
        </w:rPr>
      </w:pPr>
    </w:p>
    <w:p>
      <w:pPr>
        <w:spacing w:line="360" w:lineRule="auto"/>
        <w:ind w:firstLine="2700" w:firstLineChars="900"/>
        <w:jc w:val="left"/>
        <w:rPr>
          <w:rFonts w:ascii="宋体" w:hAnsi="宋体" w:eastAsia="宋体" w:cs="Times New Roman"/>
          <w:sz w:val="28"/>
          <w:szCs w:val="28"/>
        </w:rPr>
      </w:pPr>
      <w:r>
        <w:rPr>
          <w:rFonts w:hint="eastAsia" w:ascii="仿宋" w:hAnsi="仿宋" w:eastAsia="仿宋" w:cs="Times New Roman"/>
          <w:sz w:val="30"/>
          <w:szCs w:val="30"/>
        </w:rPr>
        <w:t>新闻出版总署</w:t>
      </w:r>
      <w:r>
        <w:rPr>
          <w:rFonts w:ascii="Calibri" w:hAnsi="Calibri" w:eastAsia="仿宋" w:cs="Calibri"/>
          <w:sz w:val="30"/>
          <w:szCs w:val="30"/>
        </w:rPr>
        <w:t> </w:t>
      </w:r>
      <w:r>
        <w:rPr>
          <w:rFonts w:hint="eastAsia" w:ascii="仿宋" w:hAnsi="仿宋" w:eastAsia="仿宋" w:cs="Times New Roman"/>
          <w:sz w:val="30"/>
          <w:szCs w:val="30"/>
        </w:rPr>
        <w:t>教育部</w:t>
      </w:r>
      <w:r>
        <w:rPr>
          <w:rFonts w:ascii="Calibri" w:hAnsi="Calibri" w:eastAsia="仿宋" w:cs="Calibri"/>
          <w:sz w:val="30"/>
          <w:szCs w:val="30"/>
        </w:rPr>
        <w:t> </w:t>
      </w:r>
      <w:r>
        <w:rPr>
          <w:rFonts w:ascii="仿宋" w:hAnsi="仿宋" w:eastAsia="仿宋" w:cs="Times New Roman"/>
          <w:sz w:val="30"/>
          <w:szCs w:val="30"/>
        </w:rPr>
        <w:t>2010</w:t>
      </w:r>
      <w:r>
        <w:rPr>
          <w:rFonts w:hint="eastAsia" w:ascii="仿宋" w:hAnsi="仿宋" w:eastAsia="仿宋" w:cs="Times New Roman"/>
          <w:sz w:val="30"/>
          <w:szCs w:val="30"/>
        </w:rPr>
        <w:t>年</w:t>
      </w:r>
      <w:r>
        <w:rPr>
          <w:rFonts w:ascii="仿宋" w:hAnsi="仿宋" w:eastAsia="仿宋" w:cs="Times New Roman"/>
          <w:sz w:val="30"/>
          <w:szCs w:val="30"/>
        </w:rPr>
        <w:t>7</w:t>
      </w:r>
      <w:r>
        <w:rPr>
          <w:rFonts w:hint="eastAsia" w:ascii="仿宋" w:hAnsi="仿宋" w:eastAsia="仿宋" w:cs="Times New Roman"/>
          <w:sz w:val="30"/>
          <w:szCs w:val="30"/>
        </w:rPr>
        <w:t>月</w:t>
      </w:r>
      <w:r>
        <w:rPr>
          <w:rFonts w:ascii="仿宋" w:hAnsi="仿宋" w:eastAsia="仿宋" w:cs="Times New Roman"/>
          <w:sz w:val="30"/>
          <w:szCs w:val="30"/>
        </w:rPr>
        <w:t>22</w:t>
      </w:r>
      <w:r>
        <w:rPr>
          <w:rFonts w:hint="eastAsia" w:ascii="仿宋" w:hAnsi="仿宋" w:eastAsia="仿宋" w:cs="Times New Roman"/>
          <w:sz w:val="30"/>
          <w:szCs w:val="30"/>
        </w:rPr>
        <w:t>日</w:t>
      </w:r>
      <w:r>
        <w:rPr>
          <w:rFonts w:hint="eastAsia" w:ascii="宋体" w:hAnsi="宋体" w:eastAsia="宋体" w:cs="Times New Roman"/>
          <w:sz w:val="28"/>
          <w:szCs w:val="28"/>
        </w:rPr>
        <w:t> </w:t>
      </w:r>
    </w:p>
    <w:p>
      <w:pPr>
        <w:spacing w:line="360" w:lineRule="auto"/>
        <w:ind w:firstLine="4340" w:firstLineChars="1550"/>
        <w:rPr>
          <w:rFonts w:ascii="宋体" w:hAnsi="宋体" w:eastAsia="宋体" w:cs="Times New Roman"/>
          <w:sz w:val="28"/>
          <w:szCs w:val="28"/>
        </w:rPr>
      </w:pPr>
    </w:p>
    <w:p>
      <w:pPr>
        <w:widowControl/>
        <w:spacing w:line="540" w:lineRule="exact"/>
        <w:ind w:firstLine="598"/>
        <w:jc w:val="left"/>
        <w:rPr>
          <w:rFonts w:ascii="仿宋" w:hAnsi="仿宋" w:eastAsia="仿宋" w:cs="Arial"/>
          <w:color w:val="000000"/>
          <w:kern w:val="0"/>
          <w:sz w:val="30"/>
          <w:szCs w:val="30"/>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194239"/>
      <w:docPartObj>
        <w:docPartGallery w:val="autotext"/>
      </w:docPartObj>
    </w:sdtPr>
    <w:sdtContent>
      <w:p>
        <w:pPr>
          <w:pStyle w:val="7"/>
          <w:jc w:val="center"/>
        </w:pPr>
        <w:r>
          <w:fldChar w:fldCharType="begin"/>
        </w:r>
        <w:r>
          <w:instrText xml:space="preserve">PAGE   \* MERGEFORMAT</w:instrText>
        </w:r>
        <w:r>
          <w:fldChar w:fldCharType="separate"/>
        </w:r>
        <w:r>
          <w:rPr>
            <w:lang w:val="zh-CN"/>
          </w:rPr>
          <w:t>6</w:t>
        </w:r>
        <w: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124D2B"/>
    <w:multiLevelType w:val="singleLevel"/>
    <w:tmpl w:val="5A124D2B"/>
    <w:lvl w:ilvl="0" w:tentative="0">
      <w:start w:val="1"/>
      <w:numFmt w:val="chineseCounting"/>
      <w:suff w:val="nothing"/>
      <w:lvlText w:val="%1、"/>
      <w:lvlJc w:val="left"/>
    </w:lvl>
  </w:abstractNum>
  <w:abstractNum w:abstractNumId="1">
    <w:nsid w:val="5A124D3A"/>
    <w:multiLevelType w:val="singleLevel"/>
    <w:tmpl w:val="5A124D3A"/>
    <w:lvl w:ilvl="0" w:tentative="0">
      <w:start w:val="1"/>
      <w:numFmt w:val="japaneseCounting"/>
      <w:suff w:val="nothing"/>
      <w:lvlText w:val="（%1）"/>
      <w:lvlJc w:val="left"/>
      <w:rPr>
        <w:rFonts w:ascii="仿宋" w:hAnsi="仿宋" w:eastAsia="仿宋" w:cs="宋体"/>
      </w:rPr>
    </w:lvl>
  </w:abstractNum>
  <w:abstractNum w:abstractNumId="2">
    <w:nsid w:val="5A124D7D"/>
    <w:multiLevelType w:val="singleLevel"/>
    <w:tmpl w:val="5A124D7D"/>
    <w:lvl w:ilvl="0" w:tentative="0">
      <w:start w:val="2"/>
      <w:numFmt w:val="chineseCounting"/>
      <w:suff w:val="nothing"/>
      <w:lvlText w:val="%1、"/>
      <w:lvlJc w:val="left"/>
    </w:lvl>
  </w:abstractNum>
  <w:abstractNum w:abstractNumId="3">
    <w:nsid w:val="680266A9"/>
    <w:multiLevelType w:val="multilevel"/>
    <w:tmpl w:val="680266A9"/>
    <w:lvl w:ilvl="0" w:tentative="0">
      <w:start w:val="1"/>
      <w:numFmt w:val="japaneseCounting"/>
      <w:lvlText w:val="（%1）"/>
      <w:lvlJc w:val="left"/>
      <w:pPr>
        <w:ind w:left="1080" w:hanging="10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NTljMWEwZmMyYmU2YTI3YmQ0Y2IzYmU0N2Y5MGYifQ=="/>
  </w:docVars>
  <w:rsids>
    <w:rsidRoot w:val="000F498F"/>
    <w:rsid w:val="00012D13"/>
    <w:rsid w:val="00025CD2"/>
    <w:rsid w:val="00026F68"/>
    <w:rsid w:val="000305E8"/>
    <w:rsid w:val="0003384A"/>
    <w:rsid w:val="000837C8"/>
    <w:rsid w:val="00085212"/>
    <w:rsid w:val="00085643"/>
    <w:rsid w:val="00085B5B"/>
    <w:rsid w:val="000975BA"/>
    <w:rsid w:val="000B1ABC"/>
    <w:rsid w:val="000B33FC"/>
    <w:rsid w:val="000C01F7"/>
    <w:rsid w:val="000C67C4"/>
    <w:rsid w:val="000E61A1"/>
    <w:rsid w:val="000F498F"/>
    <w:rsid w:val="000F75A4"/>
    <w:rsid w:val="001020EA"/>
    <w:rsid w:val="00106E3F"/>
    <w:rsid w:val="0014458E"/>
    <w:rsid w:val="0015382A"/>
    <w:rsid w:val="00157209"/>
    <w:rsid w:val="00191D4F"/>
    <w:rsid w:val="001A643D"/>
    <w:rsid w:val="001B7605"/>
    <w:rsid w:val="001C70BD"/>
    <w:rsid w:val="001D0582"/>
    <w:rsid w:val="001E51B3"/>
    <w:rsid w:val="001E5BB3"/>
    <w:rsid w:val="001F1C77"/>
    <w:rsid w:val="002003DE"/>
    <w:rsid w:val="00210BFB"/>
    <w:rsid w:val="00226521"/>
    <w:rsid w:val="002313FD"/>
    <w:rsid w:val="00233846"/>
    <w:rsid w:val="00234626"/>
    <w:rsid w:val="00241104"/>
    <w:rsid w:val="00244F52"/>
    <w:rsid w:val="002555A2"/>
    <w:rsid w:val="00273B56"/>
    <w:rsid w:val="002851E5"/>
    <w:rsid w:val="00290171"/>
    <w:rsid w:val="002933A1"/>
    <w:rsid w:val="002A30AA"/>
    <w:rsid w:val="002A4850"/>
    <w:rsid w:val="002B50A8"/>
    <w:rsid w:val="002C77B1"/>
    <w:rsid w:val="002D042E"/>
    <w:rsid w:val="002F0473"/>
    <w:rsid w:val="002F1869"/>
    <w:rsid w:val="002F7491"/>
    <w:rsid w:val="00307162"/>
    <w:rsid w:val="00315369"/>
    <w:rsid w:val="00324E52"/>
    <w:rsid w:val="00327B30"/>
    <w:rsid w:val="0033387C"/>
    <w:rsid w:val="00333ED9"/>
    <w:rsid w:val="0033730E"/>
    <w:rsid w:val="00337D77"/>
    <w:rsid w:val="00342A4B"/>
    <w:rsid w:val="003507DB"/>
    <w:rsid w:val="00353150"/>
    <w:rsid w:val="0036245B"/>
    <w:rsid w:val="00363446"/>
    <w:rsid w:val="00367248"/>
    <w:rsid w:val="00381A65"/>
    <w:rsid w:val="0038341A"/>
    <w:rsid w:val="00396EE8"/>
    <w:rsid w:val="003A5484"/>
    <w:rsid w:val="003B3AB6"/>
    <w:rsid w:val="003C3839"/>
    <w:rsid w:val="003D0720"/>
    <w:rsid w:val="003D237E"/>
    <w:rsid w:val="003D70B9"/>
    <w:rsid w:val="003E1963"/>
    <w:rsid w:val="003E7EFE"/>
    <w:rsid w:val="004119AD"/>
    <w:rsid w:val="00415899"/>
    <w:rsid w:val="004331B3"/>
    <w:rsid w:val="00433E7F"/>
    <w:rsid w:val="004464C9"/>
    <w:rsid w:val="00462312"/>
    <w:rsid w:val="00464006"/>
    <w:rsid w:val="004807A6"/>
    <w:rsid w:val="00490AD7"/>
    <w:rsid w:val="00494272"/>
    <w:rsid w:val="004A2D2A"/>
    <w:rsid w:val="004B29A7"/>
    <w:rsid w:val="004B56CC"/>
    <w:rsid w:val="004F023B"/>
    <w:rsid w:val="004F3FEA"/>
    <w:rsid w:val="0050454A"/>
    <w:rsid w:val="00523587"/>
    <w:rsid w:val="00533C95"/>
    <w:rsid w:val="00556C14"/>
    <w:rsid w:val="00557718"/>
    <w:rsid w:val="00566D8F"/>
    <w:rsid w:val="00571E83"/>
    <w:rsid w:val="005928D9"/>
    <w:rsid w:val="005A0F85"/>
    <w:rsid w:val="005B6D0A"/>
    <w:rsid w:val="005D0AB6"/>
    <w:rsid w:val="005D3AA8"/>
    <w:rsid w:val="005E7F1F"/>
    <w:rsid w:val="005F5C8B"/>
    <w:rsid w:val="00601356"/>
    <w:rsid w:val="00627A6C"/>
    <w:rsid w:val="00632BDC"/>
    <w:rsid w:val="00654F3C"/>
    <w:rsid w:val="00693A89"/>
    <w:rsid w:val="006B17E4"/>
    <w:rsid w:val="006B1967"/>
    <w:rsid w:val="006B2A63"/>
    <w:rsid w:val="006B3064"/>
    <w:rsid w:val="006B33C2"/>
    <w:rsid w:val="006B3607"/>
    <w:rsid w:val="006B3699"/>
    <w:rsid w:val="006C3C26"/>
    <w:rsid w:val="006D698E"/>
    <w:rsid w:val="006F6F02"/>
    <w:rsid w:val="007063E9"/>
    <w:rsid w:val="00711DEB"/>
    <w:rsid w:val="00713DC9"/>
    <w:rsid w:val="00716311"/>
    <w:rsid w:val="00726A90"/>
    <w:rsid w:val="00746084"/>
    <w:rsid w:val="00760ACA"/>
    <w:rsid w:val="007634EC"/>
    <w:rsid w:val="00774E01"/>
    <w:rsid w:val="007771DD"/>
    <w:rsid w:val="00797988"/>
    <w:rsid w:val="007A245B"/>
    <w:rsid w:val="007B6CB3"/>
    <w:rsid w:val="007C0C7D"/>
    <w:rsid w:val="007C1222"/>
    <w:rsid w:val="007C5BE3"/>
    <w:rsid w:val="007C7F27"/>
    <w:rsid w:val="007D48F8"/>
    <w:rsid w:val="007E5070"/>
    <w:rsid w:val="007E779E"/>
    <w:rsid w:val="00807477"/>
    <w:rsid w:val="008307D0"/>
    <w:rsid w:val="00836D8D"/>
    <w:rsid w:val="008440A5"/>
    <w:rsid w:val="00846902"/>
    <w:rsid w:val="00847B49"/>
    <w:rsid w:val="0085297B"/>
    <w:rsid w:val="00884C1C"/>
    <w:rsid w:val="00895D97"/>
    <w:rsid w:val="008A5D3E"/>
    <w:rsid w:val="008B264F"/>
    <w:rsid w:val="008B7717"/>
    <w:rsid w:val="008C06C1"/>
    <w:rsid w:val="008C769B"/>
    <w:rsid w:val="008D7AF9"/>
    <w:rsid w:val="008F1543"/>
    <w:rsid w:val="008F7834"/>
    <w:rsid w:val="0090719D"/>
    <w:rsid w:val="00907863"/>
    <w:rsid w:val="00915A44"/>
    <w:rsid w:val="00923311"/>
    <w:rsid w:val="00940F43"/>
    <w:rsid w:val="009421ED"/>
    <w:rsid w:val="00942528"/>
    <w:rsid w:val="00945AFD"/>
    <w:rsid w:val="00965D45"/>
    <w:rsid w:val="00990E60"/>
    <w:rsid w:val="009924E4"/>
    <w:rsid w:val="009C683B"/>
    <w:rsid w:val="009D067B"/>
    <w:rsid w:val="009E17F1"/>
    <w:rsid w:val="009E6B17"/>
    <w:rsid w:val="009F00B7"/>
    <w:rsid w:val="009F4C72"/>
    <w:rsid w:val="00A221B7"/>
    <w:rsid w:val="00A25F7C"/>
    <w:rsid w:val="00A53122"/>
    <w:rsid w:val="00A53589"/>
    <w:rsid w:val="00A540F5"/>
    <w:rsid w:val="00A6251F"/>
    <w:rsid w:val="00A659EE"/>
    <w:rsid w:val="00A72DE3"/>
    <w:rsid w:val="00A926DF"/>
    <w:rsid w:val="00A96394"/>
    <w:rsid w:val="00AB3C7A"/>
    <w:rsid w:val="00AC71F8"/>
    <w:rsid w:val="00AC77A1"/>
    <w:rsid w:val="00B07F1D"/>
    <w:rsid w:val="00B24EBA"/>
    <w:rsid w:val="00B25F33"/>
    <w:rsid w:val="00B32E6E"/>
    <w:rsid w:val="00B335B7"/>
    <w:rsid w:val="00B35C39"/>
    <w:rsid w:val="00B41F27"/>
    <w:rsid w:val="00B47856"/>
    <w:rsid w:val="00B71514"/>
    <w:rsid w:val="00B71CD6"/>
    <w:rsid w:val="00B770AD"/>
    <w:rsid w:val="00B9197F"/>
    <w:rsid w:val="00B9523B"/>
    <w:rsid w:val="00BA227A"/>
    <w:rsid w:val="00BA2E22"/>
    <w:rsid w:val="00BB1A9D"/>
    <w:rsid w:val="00BB2692"/>
    <w:rsid w:val="00BB377B"/>
    <w:rsid w:val="00BC1FA3"/>
    <w:rsid w:val="00BD04E3"/>
    <w:rsid w:val="00BD2972"/>
    <w:rsid w:val="00BD39FB"/>
    <w:rsid w:val="00BE42F9"/>
    <w:rsid w:val="00BE65FB"/>
    <w:rsid w:val="00BE7778"/>
    <w:rsid w:val="00BF0FE8"/>
    <w:rsid w:val="00BF69C9"/>
    <w:rsid w:val="00C10A1F"/>
    <w:rsid w:val="00C11FA1"/>
    <w:rsid w:val="00C13532"/>
    <w:rsid w:val="00C152BE"/>
    <w:rsid w:val="00C157A2"/>
    <w:rsid w:val="00C32341"/>
    <w:rsid w:val="00C33DBB"/>
    <w:rsid w:val="00C45F9D"/>
    <w:rsid w:val="00C5225D"/>
    <w:rsid w:val="00C55F52"/>
    <w:rsid w:val="00C70DCF"/>
    <w:rsid w:val="00C87636"/>
    <w:rsid w:val="00C92676"/>
    <w:rsid w:val="00C92E59"/>
    <w:rsid w:val="00CB5227"/>
    <w:rsid w:val="00CB5EB9"/>
    <w:rsid w:val="00CD5A24"/>
    <w:rsid w:val="00CE4CC1"/>
    <w:rsid w:val="00CE7EDF"/>
    <w:rsid w:val="00D00A53"/>
    <w:rsid w:val="00D215AF"/>
    <w:rsid w:val="00D37D85"/>
    <w:rsid w:val="00D46CDA"/>
    <w:rsid w:val="00DA1BFD"/>
    <w:rsid w:val="00DA3120"/>
    <w:rsid w:val="00DB2C00"/>
    <w:rsid w:val="00DC03E7"/>
    <w:rsid w:val="00DC2DC1"/>
    <w:rsid w:val="00DC3537"/>
    <w:rsid w:val="00DC38BB"/>
    <w:rsid w:val="00DE1DA0"/>
    <w:rsid w:val="00DE3F95"/>
    <w:rsid w:val="00DE4F01"/>
    <w:rsid w:val="00DF04AB"/>
    <w:rsid w:val="00DF50DB"/>
    <w:rsid w:val="00DF711E"/>
    <w:rsid w:val="00E1311E"/>
    <w:rsid w:val="00E13E8F"/>
    <w:rsid w:val="00E22F69"/>
    <w:rsid w:val="00E3448F"/>
    <w:rsid w:val="00E35847"/>
    <w:rsid w:val="00E438CC"/>
    <w:rsid w:val="00E45128"/>
    <w:rsid w:val="00E65B29"/>
    <w:rsid w:val="00E71D2D"/>
    <w:rsid w:val="00E81985"/>
    <w:rsid w:val="00E85292"/>
    <w:rsid w:val="00E868C7"/>
    <w:rsid w:val="00E94FA0"/>
    <w:rsid w:val="00EA0CC0"/>
    <w:rsid w:val="00EC1145"/>
    <w:rsid w:val="00EC44E5"/>
    <w:rsid w:val="00ED1FF5"/>
    <w:rsid w:val="00EE0DCE"/>
    <w:rsid w:val="00EE128D"/>
    <w:rsid w:val="00EF1685"/>
    <w:rsid w:val="00EF18F3"/>
    <w:rsid w:val="00EF405B"/>
    <w:rsid w:val="00EF4D9F"/>
    <w:rsid w:val="00F12C2D"/>
    <w:rsid w:val="00F13D7B"/>
    <w:rsid w:val="00F16B17"/>
    <w:rsid w:val="00F21624"/>
    <w:rsid w:val="00F504DD"/>
    <w:rsid w:val="00F506C0"/>
    <w:rsid w:val="00F54CB0"/>
    <w:rsid w:val="00F62EF0"/>
    <w:rsid w:val="00F73222"/>
    <w:rsid w:val="00F82B61"/>
    <w:rsid w:val="00FA41AF"/>
    <w:rsid w:val="00FC25E6"/>
    <w:rsid w:val="00FC55C0"/>
    <w:rsid w:val="04006D0A"/>
    <w:rsid w:val="1B8B5355"/>
    <w:rsid w:val="277923B1"/>
    <w:rsid w:val="41483F38"/>
    <w:rsid w:val="4C850ADB"/>
    <w:rsid w:val="4F9F31B7"/>
    <w:rsid w:val="634651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Date"/>
    <w:basedOn w:val="1"/>
    <w:next w:val="1"/>
    <w:link w:val="17"/>
    <w:semiHidden/>
    <w:unhideWhenUsed/>
    <w:qFormat/>
    <w:uiPriority w:val="99"/>
    <w:pPr>
      <w:ind w:left="100" w:leftChars="2500"/>
    </w:p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tabs>
        <w:tab w:val="right" w:leader="dot" w:pos="8296"/>
      </w:tabs>
      <w:ind w:left="420" w:leftChars="200"/>
    </w:pPr>
    <w:rPr>
      <w:rFonts w:ascii="黑体" w:hAnsi="黑体" w:eastAsia="黑体"/>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customStyle="1" w:styleId="15">
    <w:name w:val="页眉 Char"/>
    <w:basedOn w:val="13"/>
    <w:link w:val="8"/>
    <w:qFormat/>
    <w:uiPriority w:val="99"/>
    <w:rPr>
      <w:sz w:val="18"/>
      <w:szCs w:val="18"/>
    </w:rPr>
  </w:style>
  <w:style w:type="character" w:customStyle="1" w:styleId="16">
    <w:name w:val="页脚 Char"/>
    <w:basedOn w:val="13"/>
    <w:link w:val="7"/>
    <w:qFormat/>
    <w:uiPriority w:val="99"/>
    <w:rPr>
      <w:sz w:val="18"/>
      <w:szCs w:val="18"/>
    </w:rPr>
  </w:style>
  <w:style w:type="character" w:customStyle="1" w:styleId="17">
    <w:name w:val="日期 Char"/>
    <w:basedOn w:val="13"/>
    <w:link w:val="6"/>
    <w:semiHidden/>
    <w:qFormat/>
    <w:uiPriority w:val="99"/>
  </w:style>
  <w:style w:type="character" w:customStyle="1" w:styleId="18">
    <w:name w:val="标题 1 Char"/>
    <w:basedOn w:val="13"/>
    <w:link w:val="2"/>
    <w:qFormat/>
    <w:uiPriority w:val="9"/>
    <w:rPr>
      <w:b/>
      <w:bCs/>
      <w:kern w:val="44"/>
      <w:sz w:val="44"/>
      <w:szCs w:val="44"/>
    </w:rPr>
  </w:style>
  <w:style w:type="paragraph" w:customStyle="1" w:styleId="1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0">
    <w:name w:val="标题 2 Char"/>
    <w:basedOn w:val="13"/>
    <w:link w:val="3"/>
    <w:qFormat/>
    <w:uiPriority w:val="9"/>
    <w:rPr>
      <w:rFonts w:asciiTheme="majorHAnsi" w:hAnsiTheme="majorHAnsi" w:eastAsiaTheme="majorEastAsia" w:cstheme="majorBidi"/>
      <w:b/>
      <w:bCs/>
      <w:sz w:val="32"/>
      <w:szCs w:val="32"/>
    </w:rPr>
  </w:style>
  <w:style w:type="character" w:customStyle="1" w:styleId="21">
    <w:name w:val="标题 3 Char"/>
    <w:basedOn w:val="13"/>
    <w:link w:val="4"/>
    <w:qFormat/>
    <w:uiPriority w:val="9"/>
    <w:rPr>
      <w:b/>
      <w:bCs/>
      <w:sz w:val="32"/>
      <w:szCs w:val="32"/>
    </w:rPr>
  </w:style>
  <w:style w:type="paragraph" w:styleId="22">
    <w:name w:val="List Paragraph"/>
    <w:basedOn w:val="1"/>
    <w:qFormat/>
    <w:uiPriority w:val="34"/>
    <w:pPr>
      <w:ind w:firstLine="420" w:firstLineChars="200"/>
    </w:pPr>
  </w:style>
  <w:style w:type="paragraph" w:customStyle="1" w:styleId="23">
    <w:name w:val="vsbcontent_start"/>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81A651-8FAF-47FD-903D-1CA3EFDC65C1}">
  <ds:schemaRefs/>
</ds:datastoreItem>
</file>

<file path=docProps/app.xml><?xml version="1.0" encoding="utf-8"?>
<Properties xmlns="http://schemas.openxmlformats.org/officeDocument/2006/extended-properties" xmlns:vt="http://schemas.openxmlformats.org/officeDocument/2006/docPropsVTypes">
  <Template>Normal</Template>
  <Pages>118</Pages>
  <Words>45518</Words>
  <Characters>46131</Characters>
  <Lines>358</Lines>
  <Paragraphs>100</Paragraphs>
  <TotalTime>0</TotalTime>
  <ScaleCrop>false</ScaleCrop>
  <LinksUpToDate>false</LinksUpToDate>
  <CharactersWithSpaces>47051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2023-03-04T01:09:00Z</dcterms:created>
  <dc:creator>伟 张</dc:creator>
  <cp:lastModifiedBy>乖小燕</cp:lastModifiedBy>
  <dcterms:modified xsi:type="dcterms:W3CDTF">2023-09-12T05:44:55Z</dcterms:modified>
  <cp:revision>176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E3BB7EEEF00F4041AE29AB9FB1F54864_12</vt:lpwstr>
  </property>
</Properties>
</file>